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ABD711" wp14:editId="24668164">
            <wp:simplePos x="0" y="0"/>
            <wp:positionH relativeFrom="column">
              <wp:posOffset>24765</wp:posOffset>
            </wp:positionH>
            <wp:positionV relativeFrom="paragraph">
              <wp:posOffset>132080</wp:posOffset>
            </wp:positionV>
            <wp:extent cx="6103620" cy="1336040"/>
            <wp:effectExtent l="0" t="0" r="0" b="0"/>
            <wp:wrapNone/>
            <wp:docPr id="5" name="Рисунок 5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Pr="00FE696C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696C">
        <w:rPr>
          <w:rFonts w:ascii="Times New Roman" w:eastAsia="Calibri" w:hAnsi="Times New Roman" w:cs="Times New Roman"/>
          <w:b/>
          <w:sz w:val="32"/>
          <w:szCs w:val="32"/>
        </w:rPr>
        <w:t>СФК 1</w:t>
      </w:r>
      <w:r w:rsidRPr="00FE696C">
        <w:rPr>
          <w:rFonts w:ascii="Times New Roman" w:eastAsia="Calibri" w:hAnsi="Times New Roman" w:cs="Times New Roman"/>
          <w:b/>
          <w:sz w:val="36"/>
          <w:szCs w:val="36"/>
        </w:rPr>
        <w:t xml:space="preserve"> «Финансово-экономическая экспертиза проектов муниципальных программ»</w:t>
      </w:r>
    </w:p>
    <w:p w:rsidR="00FE696C" w:rsidRPr="00FE696C" w:rsidRDefault="00FE696C" w:rsidP="00FE69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(в ред. решений коллегии Контрольно-счетной палаты города Красноярска от 01.11.2013 № 18, от 25.04.2016 № 17</w:t>
      </w:r>
      <w:r w:rsidR="006E6A6A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7524AF">
        <w:rPr>
          <w:rFonts w:ascii="Times New Roman" w:eastAsia="Calibri" w:hAnsi="Times New Roman" w:cs="Times New Roman"/>
          <w:sz w:val="28"/>
          <w:szCs w:val="28"/>
        </w:rPr>
        <w:t>01.08.2017</w:t>
      </w:r>
      <w:r w:rsidR="006E6A6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524AF">
        <w:rPr>
          <w:rFonts w:ascii="Times New Roman" w:eastAsia="Calibri" w:hAnsi="Times New Roman" w:cs="Times New Roman"/>
          <w:sz w:val="28"/>
          <w:szCs w:val="28"/>
        </w:rPr>
        <w:t>24</w:t>
      </w:r>
      <w:r w:rsidRPr="00FE696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Дата начала действия: 05.10.2013</w:t>
      </w: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Pr="00FE696C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696C" w:rsidRPr="00FE696C" w:rsidTr="00B1606C">
        <w:tc>
          <w:tcPr>
            <w:tcW w:w="4785" w:type="dxa"/>
          </w:tcPr>
          <w:p w:rsidR="00FE696C" w:rsidRPr="00FE696C" w:rsidRDefault="00FE696C" w:rsidP="00FE69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E696C" w:rsidRPr="00FE696C" w:rsidRDefault="00FE696C" w:rsidP="00FE69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</w:t>
            </w:r>
          </w:p>
          <w:p w:rsidR="00FE696C" w:rsidRPr="00FE696C" w:rsidRDefault="00FE696C" w:rsidP="00FE69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FE696C" w:rsidRPr="00FE696C" w:rsidRDefault="00FE696C" w:rsidP="00FE69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96C">
              <w:rPr>
                <w:rFonts w:ascii="Times New Roman" w:eastAsia="Calibri" w:hAnsi="Times New Roman" w:cs="Times New Roman"/>
                <w:sz w:val="28"/>
                <w:szCs w:val="28"/>
              </w:rPr>
              <w:t>от 04.10.2013  № 15</w:t>
            </w:r>
          </w:p>
          <w:p w:rsidR="00FE696C" w:rsidRPr="00FE696C" w:rsidRDefault="00FE696C" w:rsidP="00FE69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Pr="00FE696C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3A6" w:rsidRDefault="00F033A6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Красноярск 201</w:t>
      </w:r>
      <w:r w:rsidR="00F033A6">
        <w:rPr>
          <w:rFonts w:ascii="Times New Roman" w:eastAsia="Calibri" w:hAnsi="Times New Roman" w:cs="Times New Roman"/>
          <w:sz w:val="28"/>
          <w:szCs w:val="28"/>
        </w:rPr>
        <w:t>7</w:t>
      </w:r>
      <w:r w:rsidRPr="00FE696C">
        <w:rPr>
          <w:rFonts w:ascii="Times New Roman" w:eastAsia="Calibri" w:hAnsi="Times New Roman" w:cs="Times New Roman"/>
          <w:b/>
          <w:color w:val="365F91"/>
          <w:sz w:val="28"/>
          <w:szCs w:val="28"/>
        </w:rPr>
        <w:br w:type="page"/>
      </w:r>
    </w:p>
    <w:p w:rsidR="00FE696C" w:rsidRPr="00FE696C" w:rsidRDefault="00FE696C" w:rsidP="00FE696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E696C" w:rsidRPr="00FE696C" w:rsidRDefault="00FE696C" w:rsidP="00FE696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E696C" w:rsidRPr="00D4374B" w:rsidRDefault="00FE696C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4374B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Pr="00D4374B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D4374B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  <w:hyperlink w:anchor="_Toc386097855" w:history="1">
        <w:r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 Общие положения</w:t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_Toc386097855 \h </w:instrText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3</w:t>
        </w:r>
        <w:r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E696C" w:rsidRPr="00D4374B" w:rsidRDefault="0055447D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386097856" w:history="1">
        <w:r w:rsidR="00FE696C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2. Порядок проведения экспертизы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_Toc386097856 \h </w:instrTex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4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E696C" w:rsidRPr="00D4374B" w:rsidRDefault="0055447D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386097857" w:history="1">
        <w:r w:rsidR="00FE696C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3. Методические основы экспертизы</w:t>
        </w:r>
        <w:r w:rsidR="00C222E2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 xml:space="preserve"> и этапы ее проведения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_Toc386097857 \h </w:instrTex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6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E696C" w:rsidRPr="00D4374B" w:rsidRDefault="0055447D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386097858" w:history="1">
        <w:r w:rsidR="00C222E2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4. Оформление результатов</w:t>
        </w:r>
        <w:r w:rsidR="00FE696C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 xml:space="preserve"> экспертизы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_Toc386097858 \h </w:instrTex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9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E696C" w:rsidRPr="00D4374B" w:rsidRDefault="0055447D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386097859" w:history="1">
        <w:r w:rsidR="00FE696C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Приложение 1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_Toc386097859 \h </w:instrTex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11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E696C" w:rsidRPr="00D4374B" w:rsidRDefault="0055447D" w:rsidP="00FE696C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386097860" w:history="1">
        <w:r w:rsidR="00FE696C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Приложение 2</w:t>
        </w:r>
        <w:r w:rsidR="00A74606" w:rsidRPr="00D4374B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 xml:space="preserve"> 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_Toc386097860 \h </w:instrTex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27494E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12</w:t>
        </w:r>
        <w:r w:rsidR="00FE696C" w:rsidRPr="00D4374B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023650" w:rsidRDefault="00FE696C" w:rsidP="00FE6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74B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  <w:r w:rsidRPr="00FE69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_Toc386097776"/>
      <w:bookmarkStart w:id="2" w:name="_Toc386097855"/>
    </w:p>
    <w:p w:rsidR="00FE696C" w:rsidRPr="00FE696C" w:rsidRDefault="00FE696C" w:rsidP="00FE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bookmarkStart w:id="3" w:name="_Toc311946838"/>
      <w:bookmarkStart w:id="4" w:name="_Toc324753702"/>
      <w:r w:rsidRPr="00FE696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FE696C" w:rsidRPr="00FE696C" w:rsidRDefault="00FE696C" w:rsidP="00FE6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7E86" w:rsidRPr="000867F3" w:rsidRDefault="00FE696C" w:rsidP="000867F3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внешнего муниципального финансового контроля Контрольно-счетной палаты города Красноярска СФК 1 «Финансово-экономическая экспертиза проектов муниципальных программ»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Стандарт</w:t>
      </w:r>
      <w:r w:rsidRPr="00FE696C">
        <w:rPr>
          <w:rFonts w:ascii="Times New Roman" w:eastAsia="Calibri" w:hAnsi="Times New Roman" w:cs="Times New Roman"/>
          <w:sz w:val="28"/>
          <w:szCs w:val="28"/>
        </w:rPr>
        <w:t>)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70C6C">
        <w:rPr>
          <w:rFonts w:ascii="Times New Roman" w:eastAsia="Calibri" w:hAnsi="Times New Roman" w:cs="Times New Roman"/>
          <w:sz w:val="28"/>
          <w:szCs w:val="28"/>
        </w:rPr>
        <w:t>разработан и утвержден на основании</w:t>
      </w:r>
      <w:r w:rsidR="003F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Федеральн</w:t>
      </w:r>
      <w:r w:rsidR="003F7E86">
        <w:rPr>
          <w:rFonts w:ascii="Times New Roman" w:eastAsia="Calibri" w:hAnsi="Times New Roman" w:cs="Times New Roman"/>
          <w:spacing w:val="-2"/>
          <w:sz w:val="28"/>
          <w:szCs w:val="28"/>
        </w:rPr>
        <w:t>ого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</w:t>
      </w:r>
      <w:r w:rsidR="003F7E8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5" w:name="l1"/>
      <w:bookmarkEnd w:id="5"/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образований», Положени</w:t>
      </w:r>
      <w:r w:rsidR="003F7E86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Контрольно-счетной палате города Красноярска, </w:t>
      </w:r>
      <w:r w:rsidR="003F7E86">
        <w:rPr>
          <w:rFonts w:ascii="Times New Roman" w:eastAsia="Calibri" w:hAnsi="Times New Roman" w:cs="Times New Roman"/>
          <w:sz w:val="28"/>
          <w:szCs w:val="28"/>
        </w:rPr>
        <w:t>утвержденного решением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E86">
        <w:rPr>
          <w:rFonts w:ascii="Times New Roman" w:eastAsia="Calibri" w:hAnsi="Times New Roman" w:cs="Times New Roman"/>
          <w:sz w:val="28"/>
          <w:szCs w:val="28"/>
        </w:rPr>
        <w:t>Красноярского городского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3F7E86">
        <w:rPr>
          <w:rFonts w:ascii="Times New Roman" w:eastAsia="Calibri" w:hAnsi="Times New Roman" w:cs="Times New Roman"/>
          <w:sz w:val="28"/>
          <w:szCs w:val="28"/>
        </w:rPr>
        <w:t>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31.05.2005 № 6-108, </w:t>
      </w:r>
      <w:r w:rsidR="003F7E8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нормативных правовых актов города Красноярска, определяющих порядок разработки, </w:t>
      </w:r>
      <w:r w:rsidR="003F7E86" w:rsidRPr="00E70C6C">
        <w:rPr>
          <w:rFonts w:ascii="Times New Roman" w:eastAsia="Calibri" w:hAnsi="Times New Roman" w:cs="Times New Roman"/>
          <w:spacing w:val="-2"/>
          <w:sz w:val="28"/>
          <w:szCs w:val="28"/>
        </w:rPr>
        <w:t>реализации и оценки эффективности муниципальных программ города Красноярска</w:t>
      </w:r>
      <w:r w:rsidR="000867F3" w:rsidRPr="00E70C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3F7E86" w:rsidRPr="00E70C6C"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E70C6C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города Красноярска, утвержд</w:t>
      </w:r>
      <w:r w:rsidR="003F7E86" w:rsidRPr="00E70C6C">
        <w:rPr>
          <w:rFonts w:ascii="Times New Roman" w:eastAsia="Calibri" w:hAnsi="Times New Roman" w:cs="Times New Roman"/>
          <w:sz w:val="28"/>
          <w:szCs w:val="28"/>
        </w:rPr>
        <w:t>енного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коллегией Контрольно-счетной палаты города Красноярска</w:t>
      </w:r>
      <w:r w:rsidR="000867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0867F3" w:rsidP="000867F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CE6A4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разработан в соответствии с </w:t>
      </w:r>
      <w:r w:rsidR="003F7E8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контроля, </w:t>
      </w:r>
      <w:r w:rsidR="003F7E86" w:rsidRPr="00FE696C">
        <w:rPr>
          <w:rFonts w:ascii="Times New Roman" w:eastAsia="Calibri" w:hAnsi="Times New Roman" w:cs="Times New Roman"/>
          <w:sz w:val="28"/>
          <w:szCs w:val="28"/>
        </w:rPr>
        <w:t xml:space="preserve">утвержденными Коллегией Счетной палаты Российской Федерации </w:t>
      </w:r>
      <w:r w:rsidR="00CE6A41">
        <w:rPr>
          <w:rFonts w:ascii="Times New Roman" w:eastAsia="Calibri" w:hAnsi="Times New Roman" w:cs="Times New Roman"/>
          <w:sz w:val="28"/>
          <w:szCs w:val="28"/>
        </w:rPr>
        <w:t>(протокол от 17.10.2014 № 47К(993)).</w:t>
      </w:r>
    </w:p>
    <w:p w:rsidR="00FE696C" w:rsidRPr="00FE696C" w:rsidRDefault="000A2AAB" w:rsidP="00FE696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Стандарт регулирует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, проведения и оформления результатов 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во-эконо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ичес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ой экспертизы (далее </w:t>
      </w:r>
      <w:r w:rsidR="00F625B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– экспертиза) проектов 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муниципальных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программ города Красноярска (далее – муниципальная программа), а также проектов изменений муниципальных программ город</w:t>
      </w:r>
      <w:r w:rsidR="00E70C6C">
        <w:rPr>
          <w:rFonts w:ascii="Times New Roman" w:eastAsia="Calibri" w:hAnsi="Times New Roman" w:cs="Times New Roman"/>
          <w:sz w:val="28"/>
          <w:szCs w:val="28"/>
        </w:rPr>
        <w:t>а Красноярска (далее – изменения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программы).</w:t>
      </w:r>
    </w:p>
    <w:p w:rsidR="00FE696C" w:rsidRPr="00FE696C" w:rsidRDefault="00FE696C" w:rsidP="00FE696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Целью Стандарта является определение общих требований, правил и процедур проведения Контрольно-счетной палатой экспертизы муниципальных программ, изменений муниципальных программ в рамках возложенных на Контрольно-счетную палату полномочий в соответствии с принципами законности, независимости, эффективности.</w:t>
      </w:r>
    </w:p>
    <w:p w:rsidR="00FE696C" w:rsidRPr="00FE696C" w:rsidRDefault="000A2AAB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Задачами Стандарта являются: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определение 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методической основы </w:t>
      </w:r>
      <w:r w:rsidR="00D4307A" w:rsidRPr="00FE696C">
        <w:rPr>
          <w:rFonts w:ascii="Times New Roman" w:eastAsia="Calibri" w:hAnsi="Times New Roman" w:cs="Times New Roman"/>
          <w:sz w:val="28"/>
          <w:szCs w:val="28"/>
        </w:rPr>
        <w:t>экспертизы муниципальной программы, изменений муниципальной программы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этапов </w:t>
      </w:r>
      <w:r w:rsidR="00D4307A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проведения;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установление требований к организации, проведению и оформлению результатов экспертизы муниципальной программы, изменений муниципальной программы.</w:t>
      </w:r>
    </w:p>
    <w:p w:rsidR="000A668D" w:rsidRPr="0055310A" w:rsidRDefault="00FE696C" w:rsidP="0055310A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5310A">
        <w:rPr>
          <w:rFonts w:ascii="Times New Roman" w:hAnsi="Times New Roman"/>
          <w:sz w:val="28"/>
          <w:szCs w:val="28"/>
        </w:rPr>
        <w:t xml:space="preserve">Стандарт предназначен для использования должностными лицами </w:t>
      </w:r>
      <w:r w:rsidR="000A668D" w:rsidRPr="0055310A">
        <w:rPr>
          <w:rFonts w:ascii="Times New Roman" w:hAnsi="Times New Roman"/>
          <w:sz w:val="28"/>
          <w:szCs w:val="28"/>
        </w:rPr>
        <w:t xml:space="preserve">и иными работниками </w:t>
      </w:r>
      <w:r w:rsidRPr="0055310A">
        <w:rPr>
          <w:rFonts w:ascii="Times New Roman" w:hAnsi="Times New Roman"/>
          <w:sz w:val="28"/>
          <w:szCs w:val="28"/>
        </w:rPr>
        <w:t>Контрольно-счетной палаты</w:t>
      </w:r>
      <w:r w:rsidR="006E3327" w:rsidRPr="0055310A">
        <w:rPr>
          <w:rFonts w:ascii="Times New Roman" w:hAnsi="Times New Roman"/>
          <w:sz w:val="28"/>
          <w:szCs w:val="28"/>
        </w:rPr>
        <w:t xml:space="preserve"> при проведении</w:t>
      </w:r>
      <w:r w:rsidRPr="0055310A">
        <w:rPr>
          <w:rFonts w:ascii="Times New Roman" w:hAnsi="Times New Roman"/>
          <w:sz w:val="28"/>
          <w:szCs w:val="28"/>
        </w:rPr>
        <w:t xml:space="preserve"> экспертизы</w:t>
      </w:r>
      <w:r w:rsidR="000A668D" w:rsidRPr="0055310A">
        <w:rPr>
          <w:rFonts w:ascii="Times New Roman" w:hAnsi="Times New Roman"/>
          <w:sz w:val="28"/>
          <w:szCs w:val="28"/>
        </w:rPr>
        <w:t>.</w:t>
      </w:r>
    </w:p>
    <w:p w:rsidR="00FE696C" w:rsidRPr="00FE696C" w:rsidRDefault="0055310A" w:rsidP="0055310A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При выполнении требований Стандарта сотрудники Контрольно-счетной палаты также руководствуются: 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Бюджетным кодексом Российской Федерации;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Федеральным законом от 06.10.2003 № 131-ФЗ «Об общих принципах организации местного самоуправления в Российской Федерации»;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Федеральным законом от 07.02.2011 № 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lastRenderedPageBreak/>
        <w:t>- Положением о Контрольно-счетной палате города Красноярска, утвержденным решением Красноярского городского Совета от 31.05.2005 № 6-108;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Регламентом Контрольно-счетной палаты города Красноярска, утвержденным решением коллегии Контрольно-счетной палаты города Красноярска;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Постановлением администрации города Красноярска от 27.03.2015          № 153 «Об утверждении Порядка принятия решений о разработке, формировании и реализации муниципальных программ города Красноярска» (далее – Постановление администрации № 153);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Соглашением администрации города Красноярска и Контрольно-счетной палаты города Красноярска «Об организации взаимодействия по рассмотрению (экспертизе) проектов муниципальных программ города Красноярска на очередной финансовый год и плановый период в Контрольно-счетной палате города Красноярска»</w:t>
      </w:r>
      <w:r w:rsidR="000A668D">
        <w:rPr>
          <w:rFonts w:ascii="Times New Roman" w:eastAsia="Calibri" w:hAnsi="Times New Roman" w:cs="Times New Roman"/>
          <w:sz w:val="28"/>
          <w:szCs w:val="28"/>
        </w:rPr>
        <w:t xml:space="preserve"> от 02.10.2013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муниципальных программ.</w:t>
      </w:r>
    </w:p>
    <w:p w:rsidR="00FE696C" w:rsidRPr="00FE696C" w:rsidRDefault="0055310A" w:rsidP="00FE69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. Основные термины и понятия:</w:t>
      </w:r>
    </w:p>
    <w:p w:rsidR="00FE696C" w:rsidRPr="00FE696C" w:rsidRDefault="00FE696C" w:rsidP="00FE69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</w:t>
      </w:r>
      <w:r w:rsidR="00F8661A">
        <w:rPr>
          <w:rFonts w:ascii="Times New Roman" w:eastAsia="Calibri" w:hAnsi="Times New Roman" w:cs="Times New Roman"/>
          <w:sz w:val="28"/>
          <w:szCs w:val="28"/>
        </w:rPr>
        <w:t xml:space="preserve">предлагаемых 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F625B7" w:rsidRDefault="00F625B7" w:rsidP="00F62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_Toc386097777"/>
      <w:bookmarkStart w:id="7" w:name="_Toc386097856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2. </w:t>
      </w:r>
      <w:bookmarkStart w:id="8" w:name="_Toc311946841"/>
      <w:bookmarkStart w:id="9" w:name="_Toc324753703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экспертизы</w:t>
      </w:r>
      <w:bookmarkEnd w:id="6"/>
      <w:bookmarkEnd w:id="7"/>
      <w:bookmarkEnd w:id="8"/>
      <w:bookmarkEnd w:id="9"/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Default="00FE696C" w:rsidP="00260BEA">
      <w:pPr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Мероприятия по проведению экспертизы муниципальной программы, изменения муниципальной программы включаются в годовой план работы Контрольно-счетной палаты.</w:t>
      </w:r>
    </w:p>
    <w:p w:rsidR="000A668D" w:rsidRPr="000A668D" w:rsidRDefault="00D4374B" w:rsidP="000A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A668D" w:rsidRPr="000A668D">
        <w:rPr>
          <w:rFonts w:ascii="Times New Roman" w:hAnsi="Times New Roman" w:cs="Times New Roman"/>
          <w:sz w:val="28"/>
          <w:szCs w:val="28"/>
        </w:rPr>
        <w:t xml:space="preserve">. 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проведения экспертизы муниципальной программы, изменения муниципальной программы является поступление в Контрольно-счетную палату муниципальной программы, изменения муниципальной программы, направленных </w:t>
      </w:r>
      <w:r w:rsidR="000A668D" w:rsidRPr="000A66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ответственным исполнителем 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>муниципальной программы, изменения муниципальной программы для проведения экспертизы, к которым в соответствии с Постановлением администрации № 153,</w:t>
      </w:r>
      <w:r w:rsidR="000A668D" w:rsidRPr="000A668D">
        <w:rPr>
          <w:rFonts w:ascii="Times New Roman" w:hAnsi="Times New Roman"/>
          <w:sz w:val="28"/>
          <w:szCs w:val="28"/>
        </w:rPr>
        <w:t xml:space="preserve"> Соглашением администрации города Красноярска и Контрольно-счетной палаты города Красноярска «Об организации взаимодействия по рассмотрению (экспертизе) проектов муниципальных программ города Красноярска на </w:t>
      </w:r>
      <w:r w:rsidR="000A668D" w:rsidRPr="000A668D">
        <w:rPr>
          <w:rFonts w:ascii="Times New Roman" w:hAnsi="Times New Roman"/>
          <w:sz w:val="28"/>
          <w:szCs w:val="28"/>
        </w:rPr>
        <w:lastRenderedPageBreak/>
        <w:t>очередной финансовый год и плановый период в Контрольно-счетной палате города Красноярска»</w:t>
      </w:r>
      <w:r w:rsidR="000A668D" w:rsidRPr="000A6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68D" w:rsidRPr="000A668D">
        <w:rPr>
          <w:rFonts w:ascii="Times New Roman" w:hAnsi="Times New Roman" w:cs="Times New Roman"/>
          <w:sz w:val="28"/>
          <w:szCs w:val="28"/>
        </w:rPr>
        <w:t>должен быть приложен пакет документов:</w:t>
      </w:r>
    </w:p>
    <w:p w:rsidR="000A668D" w:rsidRPr="000A668D" w:rsidRDefault="000A668D" w:rsidP="000A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8D">
        <w:rPr>
          <w:rFonts w:ascii="Times New Roman" w:hAnsi="Times New Roman" w:cs="Times New Roman"/>
          <w:sz w:val="28"/>
          <w:szCs w:val="28"/>
        </w:rPr>
        <w:t xml:space="preserve">- пояснительная записка; </w:t>
      </w:r>
    </w:p>
    <w:p w:rsidR="000A668D" w:rsidRPr="000A668D" w:rsidRDefault="000A668D" w:rsidP="000A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8D">
        <w:rPr>
          <w:rFonts w:ascii="Times New Roman" w:hAnsi="Times New Roman" w:cs="Times New Roman"/>
          <w:sz w:val="28"/>
          <w:szCs w:val="28"/>
        </w:rPr>
        <w:t>- финансово-экономическое обоснование (не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бюджете);</w:t>
      </w:r>
    </w:p>
    <w:p w:rsidR="000A668D" w:rsidRPr="00FE696C" w:rsidRDefault="000A668D" w:rsidP="000A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68D">
        <w:rPr>
          <w:rFonts w:ascii="Times New Roman" w:hAnsi="Times New Roman" w:cs="Times New Roman"/>
          <w:sz w:val="28"/>
          <w:szCs w:val="28"/>
        </w:rPr>
        <w:t>- копия листа согласования проекта в департаменте финансов и департаменте социально-экономического развития администрации города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96C" w:rsidRPr="00FE696C" w:rsidRDefault="00D4374B" w:rsidP="00FE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0A6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Поступившие на экспертизу в Контрольно-счетную палату муниципальная программа, изменение муниципальной программы принимаются и регистрируется специалистом, ответственным за ведение делопроизводства.</w:t>
      </w:r>
    </w:p>
    <w:p w:rsidR="00FE696C" w:rsidRPr="00FE696C" w:rsidRDefault="00FE696C" w:rsidP="00260B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 (лицо,</w:t>
      </w:r>
      <w:r w:rsidR="004A6182">
        <w:rPr>
          <w:rFonts w:ascii="Times New Roman" w:eastAsia="Calibri" w:hAnsi="Times New Roman" w:cs="Times New Roman"/>
          <w:sz w:val="28"/>
          <w:szCs w:val="28"/>
        </w:rPr>
        <w:t xml:space="preserve"> исполняющее его обязанности</w:t>
      </w:r>
      <w:r w:rsidRPr="00FE696C">
        <w:rPr>
          <w:rFonts w:ascii="Times New Roman" w:eastAsia="Calibri" w:hAnsi="Times New Roman" w:cs="Times New Roman"/>
          <w:sz w:val="28"/>
          <w:szCs w:val="28"/>
        </w:rPr>
        <w:t>) назначает должностное лицо, ответственное за проведение экспертизы муниципальной программы, изменения муниципальной программы</w:t>
      </w:r>
      <w:r w:rsidR="008C7699">
        <w:rPr>
          <w:rFonts w:ascii="Times New Roman" w:eastAsia="Calibri" w:hAnsi="Times New Roman" w:cs="Times New Roman"/>
          <w:sz w:val="28"/>
          <w:szCs w:val="28"/>
        </w:rPr>
        <w:t xml:space="preserve"> (далее – лицо, ответственное за проведение экспертизы)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D4374B" w:rsidRDefault="00FE696C" w:rsidP="00D4374B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74B">
        <w:rPr>
          <w:rFonts w:ascii="Times New Roman" w:hAnsi="Times New Roman"/>
          <w:sz w:val="28"/>
          <w:szCs w:val="28"/>
        </w:rPr>
        <w:t>Срок проведения экспертизы муниципальной программы не должен превышать 10 рабочих дней со дня получения проекта муниципальной программы.</w:t>
      </w:r>
    </w:p>
    <w:p w:rsidR="00FE696C" w:rsidRPr="00FE696C" w:rsidRDefault="00FE696C" w:rsidP="00D4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Срок проведения экспертизы изменения муниципальной программы не должен превышать 5 рабочих дней со дня получения проекта изменения муниципальной программы.</w:t>
      </w:r>
    </w:p>
    <w:p w:rsidR="00FE696C" w:rsidRPr="00260BEA" w:rsidRDefault="00D4374B" w:rsidP="002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60BEA" w:rsidRPr="004552C6">
        <w:rPr>
          <w:rFonts w:ascii="Times New Roman" w:hAnsi="Times New Roman"/>
          <w:sz w:val="28"/>
          <w:szCs w:val="28"/>
        </w:rPr>
        <w:t>.</w:t>
      </w:r>
      <w:r w:rsidR="00260BEA">
        <w:rPr>
          <w:rFonts w:ascii="Times New Roman" w:hAnsi="Times New Roman"/>
          <w:i/>
          <w:sz w:val="28"/>
          <w:szCs w:val="28"/>
        </w:rPr>
        <w:t xml:space="preserve"> </w:t>
      </w:r>
      <w:r w:rsidR="00FE696C" w:rsidRPr="004552C6">
        <w:rPr>
          <w:rFonts w:ascii="Times New Roman" w:hAnsi="Times New Roman"/>
          <w:sz w:val="28"/>
          <w:szCs w:val="28"/>
        </w:rPr>
        <w:t xml:space="preserve">Должностное лицо, </w:t>
      </w:r>
      <w:r w:rsidR="004A6182" w:rsidRPr="004552C6">
        <w:rPr>
          <w:rFonts w:ascii="Times New Roman" w:eastAsia="Calibri" w:hAnsi="Times New Roman" w:cs="Times New Roman"/>
          <w:sz w:val="28"/>
          <w:szCs w:val="28"/>
        </w:rPr>
        <w:t>ответственное за проведение экспертизы</w:t>
      </w:r>
      <w:r w:rsidR="00FE696C" w:rsidRPr="004552C6">
        <w:rPr>
          <w:rFonts w:ascii="Times New Roman" w:hAnsi="Times New Roman"/>
          <w:sz w:val="28"/>
          <w:szCs w:val="28"/>
        </w:rPr>
        <w:t xml:space="preserve">, назначает </w:t>
      </w:r>
      <w:r w:rsidR="006512AC" w:rsidRPr="004552C6">
        <w:rPr>
          <w:rFonts w:ascii="Times New Roman" w:hAnsi="Times New Roman"/>
          <w:sz w:val="28"/>
          <w:szCs w:val="28"/>
        </w:rPr>
        <w:t>исполнител</w:t>
      </w:r>
      <w:r w:rsidR="00E44D74" w:rsidRPr="004552C6">
        <w:rPr>
          <w:rFonts w:ascii="Times New Roman" w:hAnsi="Times New Roman"/>
          <w:sz w:val="28"/>
          <w:szCs w:val="28"/>
        </w:rPr>
        <w:t xml:space="preserve">я </w:t>
      </w:r>
      <w:r w:rsidR="00FE696C" w:rsidRPr="004552C6">
        <w:rPr>
          <w:rFonts w:ascii="Times New Roman" w:hAnsi="Times New Roman"/>
          <w:sz w:val="28"/>
          <w:szCs w:val="28"/>
        </w:rPr>
        <w:t xml:space="preserve"> </w:t>
      </w:r>
      <w:r w:rsidR="004A6182" w:rsidRPr="004552C6">
        <w:rPr>
          <w:rFonts w:ascii="Times New Roman" w:hAnsi="Times New Roman"/>
          <w:sz w:val="28"/>
          <w:szCs w:val="28"/>
        </w:rPr>
        <w:t>для проведения</w:t>
      </w:r>
      <w:r w:rsidR="00FE696C" w:rsidRPr="004552C6">
        <w:rPr>
          <w:rFonts w:ascii="Times New Roman" w:hAnsi="Times New Roman"/>
          <w:sz w:val="28"/>
          <w:szCs w:val="28"/>
        </w:rPr>
        <w:t xml:space="preserve"> экспертизы муниципальной программы, изменения </w:t>
      </w:r>
      <w:r w:rsidR="00E44D74" w:rsidRPr="004552C6">
        <w:rPr>
          <w:rFonts w:ascii="Times New Roman" w:hAnsi="Times New Roman"/>
          <w:sz w:val="28"/>
          <w:szCs w:val="28"/>
        </w:rPr>
        <w:t>муниципальной программы, который</w:t>
      </w:r>
      <w:r w:rsidR="00FE696C" w:rsidRPr="00260BEA">
        <w:rPr>
          <w:rFonts w:ascii="Times New Roman" w:hAnsi="Times New Roman"/>
          <w:i/>
          <w:sz w:val="28"/>
          <w:szCs w:val="28"/>
        </w:rPr>
        <w:t>: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осуществляет проведение экспертизы муниципальной программы, изменения муниципальной программы в срок, указанный в резолюции </w:t>
      </w:r>
      <w:r w:rsidR="00E44D74">
        <w:rPr>
          <w:rFonts w:ascii="Times New Roman" w:eastAsia="Calibri" w:hAnsi="Times New Roman" w:cs="Times New Roman"/>
          <w:sz w:val="28"/>
          <w:szCs w:val="28"/>
        </w:rPr>
        <w:t>председателя  Контрольно-счетной палаты</w:t>
      </w:r>
      <w:r w:rsidR="003D53D0">
        <w:rPr>
          <w:rFonts w:ascii="Times New Roman" w:eastAsia="Calibri" w:hAnsi="Times New Roman" w:cs="Times New Roman"/>
          <w:sz w:val="28"/>
          <w:szCs w:val="28"/>
        </w:rPr>
        <w:t xml:space="preserve"> (лица</w:t>
      </w:r>
      <w:r w:rsidR="003D53D0" w:rsidRPr="00FE696C">
        <w:rPr>
          <w:rFonts w:ascii="Times New Roman" w:eastAsia="Calibri" w:hAnsi="Times New Roman" w:cs="Times New Roman"/>
          <w:sz w:val="28"/>
          <w:szCs w:val="28"/>
        </w:rPr>
        <w:t>,</w:t>
      </w:r>
      <w:r w:rsidR="003D53D0">
        <w:rPr>
          <w:rFonts w:ascii="Times New Roman" w:eastAsia="Calibri" w:hAnsi="Times New Roman" w:cs="Times New Roman"/>
          <w:sz w:val="28"/>
          <w:szCs w:val="28"/>
        </w:rPr>
        <w:t xml:space="preserve"> исполняющего его обязанности</w:t>
      </w:r>
      <w:r w:rsidR="003D53D0" w:rsidRPr="00FE696C">
        <w:rPr>
          <w:rFonts w:ascii="Times New Roman" w:eastAsia="Calibri" w:hAnsi="Times New Roman" w:cs="Times New Roman"/>
          <w:sz w:val="28"/>
          <w:szCs w:val="28"/>
        </w:rPr>
        <w:t>)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представляет должностному лицу, ответственн</w:t>
      </w:r>
      <w:r w:rsidR="003D53D0">
        <w:rPr>
          <w:rFonts w:ascii="Times New Roman" w:eastAsia="Calibri" w:hAnsi="Times New Roman" w:cs="Times New Roman"/>
          <w:sz w:val="28"/>
          <w:szCs w:val="28"/>
        </w:rPr>
        <w:t>ому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за проведе</w:t>
      </w:r>
      <w:r w:rsidR="00525973">
        <w:rPr>
          <w:rFonts w:ascii="Times New Roman" w:eastAsia="Calibri" w:hAnsi="Times New Roman" w:cs="Times New Roman"/>
          <w:sz w:val="28"/>
          <w:szCs w:val="28"/>
        </w:rPr>
        <w:t>ние экспертизы</w:t>
      </w:r>
      <w:r w:rsidR="00D4374B">
        <w:rPr>
          <w:rFonts w:ascii="Times New Roman" w:eastAsia="Calibri" w:hAnsi="Times New Roman" w:cs="Times New Roman"/>
          <w:sz w:val="28"/>
          <w:szCs w:val="28"/>
        </w:rPr>
        <w:t>, проект заключения</w:t>
      </w:r>
      <w:r w:rsidR="00AE6EA5" w:rsidRPr="00AE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A5" w:rsidRPr="00FE696C">
        <w:rPr>
          <w:rFonts w:ascii="Times New Roman" w:eastAsia="Calibri" w:hAnsi="Times New Roman" w:cs="Times New Roman"/>
          <w:sz w:val="28"/>
          <w:szCs w:val="28"/>
        </w:rPr>
        <w:t>по результатам финансово-экономической экспертизы муниципальной программы</w:t>
      </w:r>
      <w:r w:rsidR="00AE6EA5" w:rsidRPr="00AE6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6EA5" w:rsidRPr="00FE696C">
        <w:rPr>
          <w:rFonts w:ascii="Times New Roman" w:eastAsia="Calibri" w:hAnsi="Times New Roman" w:cs="Times New Roman"/>
          <w:sz w:val="28"/>
          <w:szCs w:val="28"/>
        </w:rPr>
        <w:t>изменений муниципальной программы</w:t>
      </w:r>
      <w:r w:rsidR="00AE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A5" w:rsidRPr="00FE696C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AE6EA5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AE6EA5" w:rsidRPr="00FE696C">
        <w:rPr>
          <w:rFonts w:ascii="Times New Roman" w:eastAsia="Calibri" w:hAnsi="Times New Roman" w:cs="Times New Roman"/>
          <w:sz w:val="28"/>
          <w:szCs w:val="28"/>
        </w:rPr>
        <w:t>– заключение)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</w:t>
      </w:r>
      <w:r w:rsidR="003C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организует процедуру согласования и подписания проекта заключения в следующей последовательности и с соблюдением следующих сроков: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1) лицо, ответственное за проведение экспертизы (согласование)</w:t>
      </w:r>
      <w:r w:rsidR="00D4374B">
        <w:rPr>
          <w:rFonts w:ascii="Times New Roman" w:eastAsia="Calibri" w:hAnsi="Times New Roman" w:cs="Times New Roman"/>
          <w:sz w:val="28"/>
          <w:szCs w:val="28"/>
        </w:rPr>
        <w:t>,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– 1 рабочий день;</w:t>
      </w:r>
    </w:p>
    <w:p w:rsidR="00FE696C" w:rsidRPr="00525973" w:rsidRDefault="003C7465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7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25973" w:rsidRPr="00525973">
        <w:rPr>
          <w:rFonts w:ascii="Times New Roman" w:eastAsia="Calibri" w:hAnsi="Times New Roman" w:cs="Times New Roman"/>
          <w:sz w:val="28"/>
          <w:szCs w:val="28"/>
        </w:rPr>
        <w:t>иные лица, определенные резолюцией председателя Контрольно-счетной палаты (лица, исполняющего его обязанности)</w:t>
      </w:r>
      <w:r w:rsidR="00D4374B">
        <w:rPr>
          <w:rFonts w:ascii="Times New Roman" w:eastAsia="Calibri" w:hAnsi="Times New Roman" w:cs="Times New Roman"/>
          <w:sz w:val="28"/>
          <w:szCs w:val="28"/>
        </w:rPr>
        <w:t>,</w:t>
      </w:r>
      <w:r w:rsidR="00FE696C" w:rsidRPr="00525973">
        <w:rPr>
          <w:rFonts w:ascii="Times New Roman" w:eastAsia="Calibri" w:hAnsi="Times New Roman" w:cs="Times New Roman"/>
          <w:sz w:val="28"/>
          <w:szCs w:val="28"/>
        </w:rPr>
        <w:t xml:space="preserve"> – 1 рабочий день (параллельное согласование);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3) консультант-юрист – 1 рабочий день (осуществление правового сопровождения экспертизы, проверка соблюдения требований Инструкции по делопроизводству в Контрольно-счетной палате; параллельное согласование);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заместитель председателя Контрольно-счетной палаты – 1 рабочий день </w:t>
      </w:r>
      <w:r w:rsidRPr="00FE696C">
        <w:rPr>
          <w:rFonts w:ascii="Times New Roman" w:eastAsia="Calibri" w:hAnsi="Times New Roman" w:cs="Times New Roman"/>
          <w:bCs/>
          <w:sz w:val="28"/>
          <w:szCs w:val="28"/>
        </w:rPr>
        <w:t>(данное согласование не требуется при подписании заключения заместителем председателя Контрольно-счетной палаты).</w:t>
      </w:r>
    </w:p>
    <w:p w:rsidR="00FE696C" w:rsidRPr="00FE696C" w:rsidRDefault="00FE696C" w:rsidP="00FE6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Завершающим этапом является подписание заключения председателем Контрольно-счетной палаты</w:t>
      </w:r>
      <w:r w:rsidRPr="00FE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(лицом,</w:t>
      </w:r>
      <w:r w:rsidR="00A7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исполняющим его обязанности</w:t>
      </w:r>
      <w:r w:rsidRPr="00FE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E696C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71CE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E696C">
        <w:rPr>
          <w:rFonts w:ascii="Times New Roman" w:eastAsia="Calibri" w:hAnsi="Times New Roman" w:cs="Times New Roman"/>
          <w:bCs/>
          <w:sz w:val="28"/>
          <w:szCs w:val="28"/>
        </w:rPr>
        <w:t xml:space="preserve"> по его поручению</w:t>
      </w:r>
      <w:r w:rsidR="00A71CE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E696C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заместителем председателя Контрольно-счетной палаты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D4374B" w:rsidRDefault="00FE696C" w:rsidP="00D4374B">
      <w:pPr>
        <w:pStyle w:val="a3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74B">
        <w:rPr>
          <w:rFonts w:ascii="Times New Roman" w:hAnsi="Times New Roman"/>
          <w:sz w:val="28"/>
          <w:szCs w:val="28"/>
        </w:rPr>
        <w:t>Заключение направляется:</w:t>
      </w:r>
    </w:p>
    <w:p w:rsidR="00FE696C" w:rsidRPr="00FE696C" w:rsidRDefault="00FE696C" w:rsidP="00FE696C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в Красноярский городской Совет депутатов;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Главе города Красноярска;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ответственному исполнителю, представившему </w:t>
      </w:r>
      <w:r w:rsidR="000E5053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053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FE696C">
        <w:rPr>
          <w:rFonts w:ascii="Times New Roman" w:eastAsia="Calibri" w:hAnsi="Times New Roman" w:cs="Times New Roman"/>
          <w:sz w:val="28"/>
          <w:szCs w:val="28"/>
        </w:rPr>
        <w:t>, изменения муниципальной программы</w:t>
      </w:r>
      <w:r w:rsidR="000E5053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Контрольно-счетную плату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иным должностным лицам, определяемым председателем Контрольно-счетной палаты (лицом, </w:t>
      </w:r>
      <w:r w:rsidR="003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исполняющим его обязанности</w:t>
      </w:r>
      <w:r w:rsidRPr="00FE69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0" w:name="_Toc386097778"/>
      <w:bookmarkStart w:id="11" w:name="_Toc386097857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Методические основы экспертизы</w:t>
      </w:r>
      <w:bookmarkEnd w:id="10"/>
      <w:bookmarkEnd w:id="11"/>
      <w:r w:rsidR="000236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этапы ее проведения</w:t>
      </w:r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eastAsia="ru-RU"/>
        </w:rPr>
        <w:t>3.1. М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 Красноярска.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реализации муниципальной программы </w:t>
      </w:r>
      <w:r w:rsidR="000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область или направление социально-экономического развития города, на решение проблем в которой направлена соответствующая муниципальная программа.</w:t>
      </w:r>
    </w:p>
    <w:p w:rsidR="00F13E32" w:rsidRDefault="00FE696C" w:rsidP="00FE69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подпрограммы и отдельные мероприятия программы</w:t>
      </w:r>
      <w:r w:rsidR="00F13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-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подпрограммы муниципальной программы - комплекс мер (проектов, действий), характеризуемый значимым вкладом в достижение определенной задачи подпрограммы.</w:t>
      </w:r>
    </w:p>
    <w:p w:rsidR="00FE696C" w:rsidRPr="00FE696C" w:rsidRDefault="00FE696C" w:rsidP="00FE6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</w:pP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мероприятие муниципальной программы - взаимоувязанное по целям, срокам и ресурсам действие, не включаемое в подпрограмму (</w:t>
      </w:r>
      <w:r w:rsidR="00F45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FE696C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выделенное исходя из масштаба и сложности задач, решаемых в рамках муниципальной программы.</w:t>
      </w:r>
    </w:p>
    <w:p w:rsidR="00FE696C" w:rsidRPr="00FE696C" w:rsidRDefault="00FE696C" w:rsidP="00260BE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Экспертиза муниципальной программы, изменения муниципальной программы является экспертно-аналитическим мероприятием.</w:t>
      </w:r>
    </w:p>
    <w:p w:rsidR="00FE696C" w:rsidRPr="001C372D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2D">
        <w:rPr>
          <w:rFonts w:ascii="Times New Roman" w:eastAsia="Calibri" w:hAnsi="Times New Roman" w:cs="Times New Roman"/>
          <w:sz w:val="28"/>
          <w:szCs w:val="28"/>
        </w:rPr>
        <w:t xml:space="preserve">Целью экспертизы муниципальной программы, изменения муниципальной программы является оценка ее финансово-экономической обоснованности, выявление или подтверждение отсутствия нарушений и недостатков при формировании муниципальной программы, изменения муниципальной программы. </w:t>
      </w:r>
    </w:p>
    <w:p w:rsidR="00FE696C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ходе экспертизы осуществляется содержательное рассмотрение и оценка муниципальной программы, изменения муниципальной программы.</w:t>
      </w:r>
    </w:p>
    <w:p w:rsidR="00AA7DED" w:rsidRPr="00FE696C" w:rsidRDefault="00AA7DED" w:rsidP="00AA7D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При проведении экспертизы учитываются результаты ранее проведенных Контрольно-счетной палатой контрольных и экспертно-аналитических мероприятий в сфере реализации муниципальной программы, а также показатели реализуемых (реализованных ранее)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муниципальных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программ.</w:t>
      </w:r>
    </w:p>
    <w:p w:rsidR="00FE696C" w:rsidRDefault="00FE696C" w:rsidP="00FE69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Заключение Контрольно-счетной палаты по итогам экспертизы не должно содержать политических оценок муниципальной программы, изменения муниципальной программы.</w:t>
      </w:r>
    </w:p>
    <w:p w:rsidR="00B1606C" w:rsidRPr="00B1606C" w:rsidRDefault="00B1606C" w:rsidP="00B16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 xml:space="preserve">3.3. Экспертиза муниципальной программы включает пять этапов: 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>- 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соответствующей сфере;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>- оценка соответствия проекта муниципальной программы приоритетам социально-экономического развития города Красноярска;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z w:val="28"/>
          <w:szCs w:val="28"/>
        </w:rPr>
        <w:t>- анализ структуры и содержания муниципальной программы;</w:t>
      </w:r>
    </w:p>
    <w:p w:rsidR="00B1606C" w:rsidRPr="00B1606C" w:rsidRDefault="00B1606C" w:rsidP="00B1606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 анализ </w:t>
      </w:r>
      <w:r w:rsidR="00882C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финансового 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>обеспечения</w:t>
      </w:r>
      <w:r w:rsidR="00C80E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реализации 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  <w:r w:rsidR="003A18D3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  <w:r w:rsidRPr="00B160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</w:t>
      </w:r>
    </w:p>
    <w:p w:rsidR="00B1606C" w:rsidRPr="00B1606C" w:rsidRDefault="00B1606C" w:rsidP="00B160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06C">
        <w:rPr>
          <w:rFonts w:ascii="Times New Roman" w:hAnsi="Times New Roman"/>
          <w:spacing w:val="-1"/>
          <w:sz w:val="28"/>
          <w:szCs w:val="28"/>
        </w:rPr>
        <w:t>- выводы</w:t>
      </w:r>
      <w:r w:rsidR="004D2804">
        <w:rPr>
          <w:rFonts w:ascii="Times New Roman" w:hAnsi="Times New Roman"/>
          <w:spacing w:val="-1"/>
          <w:sz w:val="28"/>
          <w:szCs w:val="28"/>
        </w:rPr>
        <w:t xml:space="preserve">, замечания </w:t>
      </w:r>
      <w:r w:rsidRPr="00B1606C">
        <w:rPr>
          <w:rFonts w:ascii="Times New Roman" w:hAnsi="Times New Roman"/>
          <w:spacing w:val="-1"/>
          <w:sz w:val="28"/>
          <w:szCs w:val="28"/>
        </w:rPr>
        <w:t>и предложения по результатам проведенной экспертизы.</w:t>
      </w:r>
    </w:p>
    <w:p w:rsidR="00BF2D15" w:rsidRDefault="00B1606C" w:rsidP="00C77A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Первый этап экспертизы заключается в сравнительном анализе  </w:t>
      </w:r>
      <w:r w:rsidR="00C80E6C">
        <w:rPr>
          <w:rFonts w:ascii="Times New Roman" w:eastAsia="Calibri" w:hAnsi="Times New Roman" w:cs="Times New Roman"/>
          <w:sz w:val="28"/>
          <w:szCs w:val="28"/>
        </w:rPr>
        <w:t xml:space="preserve">целей и задач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77A4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C77A4B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C77A4B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B1606C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Российской Федерации и Красноярского края в соответствующей сфере</w:t>
      </w:r>
      <w:r w:rsidR="00BF2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C80E6C" w:rsidP="00FE69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анализа </w:t>
      </w:r>
      <w:r w:rsidR="00460B06">
        <w:rPr>
          <w:rFonts w:ascii="Times New Roman" w:eastAsia="Calibri" w:hAnsi="Times New Roman" w:cs="Times New Roman"/>
          <w:sz w:val="28"/>
          <w:szCs w:val="28"/>
        </w:rPr>
        <w:t>формируются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выводы о соответствии</w:t>
      </w:r>
      <w:r w:rsidR="00460B06">
        <w:rPr>
          <w:rFonts w:ascii="Times New Roman" w:eastAsia="Calibri" w:hAnsi="Times New Roman" w:cs="Times New Roman"/>
          <w:sz w:val="28"/>
          <w:szCs w:val="28"/>
        </w:rPr>
        <w:t xml:space="preserve"> целей и задач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460B06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460B06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B06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460B06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Российской Федерации и Красноярского края в соответствующей сфере.</w:t>
      </w:r>
    </w:p>
    <w:p w:rsidR="00FE696C" w:rsidRPr="00BF2D15" w:rsidRDefault="00BF2D15" w:rsidP="00BF2D15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E696C" w:rsidRPr="00BF2D15">
        <w:rPr>
          <w:rFonts w:ascii="Times New Roman" w:hAnsi="Times New Roman"/>
          <w:sz w:val="28"/>
          <w:szCs w:val="28"/>
        </w:rPr>
        <w:t xml:space="preserve">Второй этап экспертизы включает оценку соответствия муниципальной программы </w:t>
      </w:r>
      <w:r w:rsidR="00B1606C" w:rsidRPr="00BF2D15">
        <w:rPr>
          <w:rFonts w:ascii="Times New Roman" w:hAnsi="Times New Roman"/>
          <w:sz w:val="28"/>
          <w:szCs w:val="28"/>
        </w:rPr>
        <w:t xml:space="preserve">приоритетам </w:t>
      </w:r>
      <w:r w:rsidR="00FE696C" w:rsidRPr="00BF2D15">
        <w:rPr>
          <w:rFonts w:ascii="Times New Roman" w:hAnsi="Times New Roman"/>
          <w:sz w:val="28"/>
          <w:szCs w:val="28"/>
        </w:rPr>
        <w:t>социально-экономического развития города Красноярска.</w:t>
      </w:r>
    </w:p>
    <w:p w:rsidR="00FE696C" w:rsidRPr="00FE696C" w:rsidRDefault="00FE696C" w:rsidP="00FE696C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ходе анализа формируются выводы о соответствии муниципальной программы</w:t>
      </w:r>
      <w:r w:rsidR="00B1606C">
        <w:rPr>
          <w:rFonts w:ascii="Times New Roman" w:eastAsia="Calibri" w:hAnsi="Times New Roman" w:cs="Times New Roman"/>
          <w:sz w:val="28"/>
          <w:szCs w:val="28"/>
        </w:rPr>
        <w:t xml:space="preserve"> (в том числе, ее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>целей</w:t>
      </w:r>
      <w:r w:rsidR="00B160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B1606C">
        <w:rPr>
          <w:rFonts w:ascii="Times New Roman" w:eastAsia="Calibri" w:hAnsi="Times New Roman" w:cs="Times New Roman"/>
          <w:sz w:val="28"/>
          <w:szCs w:val="28"/>
        </w:rPr>
        <w:t>)</w:t>
      </w:r>
      <w:r w:rsidR="00B1606C"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основным приоритетам социально-экономического развития города Красноярска.</w:t>
      </w:r>
    </w:p>
    <w:p w:rsidR="00FE696C" w:rsidRPr="00BF2D15" w:rsidRDefault="00FE696C" w:rsidP="00BF2D15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15">
        <w:rPr>
          <w:rFonts w:ascii="Times New Roman" w:hAnsi="Times New Roman"/>
          <w:sz w:val="28"/>
          <w:szCs w:val="28"/>
        </w:rPr>
        <w:t>Третий этап экспертизы заключается в анализе:</w:t>
      </w:r>
    </w:p>
    <w:p w:rsidR="007B7A06" w:rsidRPr="007B7A06" w:rsidRDefault="007B7A06" w:rsidP="007B7A06">
      <w:pPr>
        <w:pStyle w:val="a3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7B7A06">
        <w:rPr>
          <w:rFonts w:ascii="Times New Roman" w:hAnsi="Times New Roman"/>
          <w:sz w:val="28"/>
          <w:szCs w:val="28"/>
        </w:rPr>
        <w:t>- структуры муниципальной программы;</w:t>
      </w:r>
    </w:p>
    <w:p w:rsidR="007B7A06" w:rsidRDefault="007B7A06" w:rsidP="00FE696C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содержания муниципальной программы, в том числе,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мер правового</w:t>
      </w:r>
      <w:r w:rsidRPr="00FE696C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ирован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я муниципальной программы;</w:t>
      </w:r>
    </w:p>
    <w:p w:rsidR="0012675D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текущего состояния соответствующей сферы;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подпрограмм и отдельных мероприятий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12675D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целевых индикаторов и показателей результативности</w:t>
      </w:r>
      <w:r w:rsidR="00BF2D15" w:rsidRPr="00BF2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1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1267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сроков реализации, ожидаемых результатов и состава 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исполнителей </w:t>
      </w:r>
      <w:r w:rsidRPr="00FE696C">
        <w:rPr>
          <w:rFonts w:ascii="Times New Roman" w:eastAsia="Calibri" w:hAnsi="Times New Roman" w:cs="Times New Roman"/>
          <w:sz w:val="28"/>
          <w:szCs w:val="28"/>
        </w:rPr>
        <w:t>муниципальной программы, механизма реализации подпрограмм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3FA" w:rsidRPr="00FE696C" w:rsidRDefault="006323FA" w:rsidP="00632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3.3.3.1. </w:t>
      </w:r>
      <w:r w:rsidRPr="00FE696C">
        <w:rPr>
          <w:rFonts w:ascii="Times New Roman" w:eastAsia="Calibri" w:hAnsi="Times New Roman" w:cs="Times New Roman"/>
          <w:sz w:val="28"/>
          <w:szCs w:val="28"/>
        </w:rPr>
        <w:t>В ходе анализа структуры муниципальной программы оценивается наличие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889">
        <w:rPr>
          <w:rFonts w:ascii="Times New Roman" w:eastAsia="Calibri" w:hAnsi="Times New Roman" w:cs="Times New Roman"/>
          <w:sz w:val="28"/>
          <w:szCs w:val="28"/>
        </w:rPr>
        <w:t>определенных в соответствии с Постановлением администрации №</w:t>
      </w:r>
      <w:r w:rsidR="003A18D3">
        <w:rPr>
          <w:rFonts w:ascii="Times New Roman" w:eastAsia="Calibri" w:hAnsi="Times New Roman" w:cs="Times New Roman"/>
          <w:sz w:val="28"/>
          <w:szCs w:val="28"/>
        </w:rPr>
        <w:t> 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153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элементов муниципальной программы</w:t>
      </w:r>
      <w:r w:rsidR="001B510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9588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программе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18D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FE696C">
        <w:rPr>
          <w:rFonts w:ascii="Times New Roman" w:eastAsia="Calibri" w:hAnsi="Times New Roman" w:cs="Times New Roman"/>
          <w:sz w:val="28"/>
          <w:szCs w:val="28"/>
        </w:rPr>
        <w:t>ана</w:t>
      </w:r>
      <w:r w:rsidR="00595889">
        <w:rPr>
          <w:rFonts w:ascii="Times New Roman" w:eastAsia="Calibri" w:hAnsi="Times New Roman" w:cs="Times New Roman"/>
          <w:sz w:val="28"/>
          <w:szCs w:val="28"/>
        </w:rPr>
        <w:t>лизируется соответствие наименований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разделов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их содержанию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696C" w:rsidRPr="00FE696C" w:rsidRDefault="006323FA" w:rsidP="00632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3.3.3.2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В ходе анализа мер правового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могут формироваться выводы о </w:t>
      </w:r>
      <w:r>
        <w:rPr>
          <w:rFonts w:ascii="Times New Roman" w:eastAsia="Calibri" w:hAnsi="Times New Roman" w:cs="Times New Roman"/>
          <w:sz w:val="28"/>
          <w:szCs w:val="28"/>
        </w:rPr>
        <w:t>достаточности</w:t>
      </w:r>
      <w:r w:rsidR="00FE696C" w:rsidRPr="00FE696C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48"/>
          <w:sz w:val="28"/>
          <w:szCs w:val="28"/>
        </w:rPr>
        <w:t> 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об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ова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ости</w:t>
      </w:r>
      <w:r w:rsidR="00FE696C" w:rsidRPr="00FE696C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предусмотренных муниципальной программой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пл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="00FE696C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ем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="00FE696C" w:rsidRPr="00FE696C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р правового</w:t>
      </w:r>
      <w:r w:rsidR="00FE696C" w:rsidRPr="00FE696C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ег</w:t>
      </w:r>
      <w:r w:rsidR="00FE696C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="00FE696C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FE696C" w:rsidRPr="00FE696C">
        <w:rPr>
          <w:rFonts w:ascii="Times New Roman" w:eastAsia="Calibri" w:hAnsi="Times New Roman" w:cs="Times New Roman"/>
          <w:spacing w:val="5"/>
          <w:sz w:val="28"/>
          <w:szCs w:val="28"/>
        </w:rPr>
        <w:t>р</w:t>
      </w:r>
      <w:r w:rsidR="00FE696C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вания, 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о возможности и необходимости использования иных мер правового </w:t>
      </w:r>
      <w:r>
        <w:rPr>
          <w:rFonts w:ascii="Times New Roman" w:eastAsia="Calibri" w:hAnsi="Times New Roman" w:cs="Times New Roman"/>
          <w:sz w:val="28"/>
          <w:szCs w:val="28"/>
        </w:rPr>
        <w:t>регулирования.</w:t>
      </w:r>
    </w:p>
    <w:p w:rsidR="00FE696C" w:rsidRPr="00BF2D15" w:rsidRDefault="006323FA" w:rsidP="00BF2D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3.3.3.3</w:t>
      </w:r>
      <w:r w:rsidR="00BF2D15">
        <w:rPr>
          <w:rFonts w:ascii="Times New Roman" w:hAnsi="Times New Roman"/>
          <w:sz w:val="28"/>
          <w:szCs w:val="28"/>
        </w:rPr>
        <w:t xml:space="preserve">. </w:t>
      </w:r>
      <w:r w:rsidR="00FE696C" w:rsidRPr="00BF2D15">
        <w:rPr>
          <w:rFonts w:ascii="Times New Roman" w:hAnsi="Times New Roman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FE696C" w:rsidRPr="005F15DA" w:rsidRDefault="006323FA" w:rsidP="00BF2D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3.3.3.4</w:t>
      </w:r>
      <w:r w:rsidR="00BF2D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696C" w:rsidRPr="005F15DA">
        <w:rPr>
          <w:rFonts w:ascii="Times New Roman" w:eastAsia="Calibri" w:hAnsi="Times New Roman" w:cs="Times New Roman"/>
          <w:sz w:val="28"/>
          <w:szCs w:val="28"/>
        </w:rPr>
        <w:t>В ходе анализа подпрограмм и отдельных мероприятий муниципальной программы</w:t>
      </w:r>
      <w:r w:rsidR="006921C2" w:rsidRPr="0069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z w:val="28"/>
          <w:szCs w:val="28"/>
        </w:rPr>
        <w:t>оцениваю</w:t>
      </w:r>
      <w:r w:rsidR="00FE696C" w:rsidRPr="005F15DA">
        <w:rPr>
          <w:rFonts w:ascii="Times New Roman" w:eastAsia="Calibri" w:hAnsi="Times New Roman" w:cs="Times New Roman"/>
          <w:sz w:val="28"/>
          <w:szCs w:val="28"/>
        </w:rPr>
        <w:t>тся</w:t>
      </w:r>
      <w:r w:rsidR="00595889">
        <w:rPr>
          <w:rFonts w:ascii="Times New Roman" w:eastAsia="Calibri" w:hAnsi="Times New Roman" w:cs="Times New Roman"/>
          <w:sz w:val="28"/>
          <w:szCs w:val="28"/>
        </w:rPr>
        <w:t xml:space="preserve">, в частности, </w:t>
      </w:r>
      <w:r w:rsidR="005F15DA" w:rsidRPr="005F15DA">
        <w:rPr>
          <w:rFonts w:ascii="Times New Roman" w:eastAsia="Calibri" w:hAnsi="Times New Roman" w:cs="Times New Roman"/>
          <w:sz w:val="28"/>
          <w:szCs w:val="28"/>
        </w:rPr>
        <w:t xml:space="preserve">соответствие мероприятий муниципальной программы </w:t>
      </w:r>
      <w:r w:rsidR="00FA288D">
        <w:rPr>
          <w:rFonts w:ascii="Times New Roman" w:eastAsia="Calibri" w:hAnsi="Times New Roman" w:cs="Times New Roman"/>
          <w:sz w:val="28"/>
          <w:szCs w:val="28"/>
        </w:rPr>
        <w:t>предусмотренным законодательством</w:t>
      </w:r>
      <w:r w:rsidR="00FA288D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5DA" w:rsidRPr="005F15DA">
        <w:rPr>
          <w:rFonts w:ascii="Times New Roman" w:eastAsia="Calibri" w:hAnsi="Times New Roman" w:cs="Times New Roman"/>
          <w:sz w:val="28"/>
          <w:szCs w:val="28"/>
        </w:rPr>
        <w:t>полномочиям органов местного самоуправления,</w:t>
      </w:r>
      <w:r w:rsidR="006921C2" w:rsidRPr="0069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соотв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тст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4552C6">
        <w:rPr>
          <w:rFonts w:ascii="Times New Roman" w:eastAsia="Calibri" w:hAnsi="Times New Roman" w:cs="Times New Roman"/>
          <w:sz w:val="28"/>
          <w:szCs w:val="28"/>
        </w:rPr>
        <w:t>ие</w:t>
      </w:r>
      <w:r w:rsidR="004552C6" w:rsidRPr="00FE696C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рог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 отдельных мероприятий</w:t>
      </w:r>
      <w:r w:rsidR="004552C6" w:rsidRPr="00FE696C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ам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ы</w:t>
      </w:r>
      <w:r w:rsidR="004552C6"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целям и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з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4552C6">
        <w:rPr>
          <w:rFonts w:ascii="Times New Roman" w:eastAsia="Calibri" w:hAnsi="Times New Roman" w:cs="Times New Roman"/>
          <w:sz w:val="28"/>
          <w:szCs w:val="28"/>
        </w:rPr>
        <w:t xml:space="preserve">дачам муниципальной программы, </w:t>
      </w:r>
      <w:r w:rsidR="004552C6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96C" w:rsidRPr="005F15DA">
        <w:rPr>
          <w:rFonts w:ascii="Times New Roman" w:eastAsia="Calibri" w:hAnsi="Times New Roman" w:cs="Times New Roman"/>
          <w:sz w:val="28"/>
          <w:szCs w:val="28"/>
        </w:rPr>
        <w:t>взаимосвязанность целей и задач подпрограмм с целями и задачами муниципальной программы</w:t>
      </w:r>
      <w:r w:rsidR="00C77A4B" w:rsidRPr="005F15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ат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>
        <w:rPr>
          <w:rFonts w:ascii="Times New Roman" w:eastAsia="Calibri" w:hAnsi="Times New Roman" w:cs="Times New Roman"/>
          <w:sz w:val="28"/>
          <w:szCs w:val="28"/>
        </w:rPr>
        <w:t>ь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мероприятий муниципальной программы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я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4552C6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иж</w:t>
      </w:r>
      <w:r w:rsidR="004552C6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ен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ия</w:t>
      </w:r>
      <w:r w:rsidR="004552C6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4552C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ее </w:t>
      </w:r>
      <w:r w:rsidR="004552C6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ел</w:t>
      </w:r>
      <w:r w:rsidR="004552C6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й</w:t>
      </w:r>
      <w:r w:rsidR="004552C6" w:rsidRPr="00FE696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4552C6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4552C6"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FE696C" w:rsidRPr="005F15DA" w:rsidRDefault="00FE696C" w:rsidP="00C77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5F15DA">
        <w:rPr>
          <w:rFonts w:ascii="Times New Roman" w:eastAsia="Calibri" w:hAnsi="Times New Roman" w:cs="Times New Roman"/>
          <w:sz w:val="28"/>
          <w:szCs w:val="28"/>
        </w:rPr>
        <w:t>нали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з</w:t>
      </w:r>
      <w:r w:rsidRPr="005F15DA">
        <w:rPr>
          <w:rFonts w:ascii="Times New Roman" w:eastAsia="Calibri" w:hAnsi="Times New Roman" w:cs="Times New Roman"/>
          <w:sz w:val="28"/>
          <w:szCs w:val="28"/>
        </w:rPr>
        <w:t>а</w:t>
      </w:r>
      <w:r w:rsidRPr="005F15DA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по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5F15DA">
        <w:rPr>
          <w:rFonts w:ascii="Times New Roman" w:eastAsia="Calibri" w:hAnsi="Times New Roman" w:cs="Times New Roman"/>
          <w:sz w:val="28"/>
          <w:szCs w:val="28"/>
        </w:rPr>
        <w:t>про</w:t>
      </w:r>
      <w:r w:rsidRPr="005F15DA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5F15DA">
        <w:rPr>
          <w:rFonts w:ascii="Times New Roman" w:eastAsia="Calibri" w:hAnsi="Times New Roman" w:cs="Times New Roman"/>
          <w:sz w:val="28"/>
          <w:szCs w:val="28"/>
        </w:rPr>
        <w:t>рамм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и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BF2D15" w:rsidRPr="005F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A">
        <w:rPr>
          <w:rFonts w:ascii="Times New Roman" w:eastAsia="Calibri" w:hAnsi="Times New Roman" w:cs="Times New Roman"/>
          <w:sz w:val="28"/>
          <w:szCs w:val="28"/>
        </w:rPr>
        <w:t>м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5F15DA">
        <w:rPr>
          <w:rFonts w:ascii="Times New Roman" w:eastAsia="Calibri" w:hAnsi="Times New Roman" w:cs="Times New Roman"/>
          <w:sz w:val="28"/>
          <w:szCs w:val="28"/>
        </w:rPr>
        <w:t>р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оп</w:t>
      </w:r>
      <w:r w:rsidRPr="005F15DA">
        <w:rPr>
          <w:rFonts w:ascii="Times New Roman" w:eastAsia="Calibri" w:hAnsi="Times New Roman" w:cs="Times New Roman"/>
          <w:sz w:val="28"/>
          <w:szCs w:val="28"/>
        </w:rPr>
        <w:t>рия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ти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й муниципальной программы </w:t>
      </w:r>
      <w:r w:rsidRPr="005F15DA">
        <w:rPr>
          <w:rFonts w:ascii="Times New Roman" w:eastAsia="Calibri" w:hAnsi="Times New Roman" w:cs="Times New Roman"/>
          <w:spacing w:val="-1"/>
          <w:sz w:val="28"/>
          <w:szCs w:val="28"/>
        </w:rPr>
        <w:t>могут формироваться выводы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о:</w:t>
      </w:r>
    </w:p>
    <w:p w:rsidR="005F15DA" w:rsidRDefault="005F15DA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15DA">
        <w:rPr>
          <w:rFonts w:ascii="Times New Roman" w:eastAsia="Calibri" w:hAnsi="Times New Roman" w:cs="Times New Roman"/>
          <w:sz w:val="28"/>
          <w:szCs w:val="28"/>
        </w:rPr>
        <w:t>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мероприятий муниципальной программы полномочиям органов местного самоуправления</w:t>
      </w:r>
      <w:r w:rsidR="006921C2">
        <w:rPr>
          <w:rFonts w:ascii="Times New Roman" w:eastAsia="Calibri" w:hAnsi="Times New Roman" w:cs="Times New Roman"/>
          <w:sz w:val="28"/>
          <w:szCs w:val="28"/>
        </w:rPr>
        <w:t>, предусмотренным  законодательством</w:t>
      </w:r>
      <w:r w:rsidR="0096514F">
        <w:rPr>
          <w:rFonts w:ascii="Times New Roman" w:eastAsia="Calibri" w:hAnsi="Times New Roman" w:cs="Times New Roman"/>
          <w:sz w:val="28"/>
          <w:szCs w:val="28"/>
        </w:rPr>
        <w:t>;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2C6" w:rsidRDefault="004552C6" w:rsidP="00455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соотв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z w:val="28"/>
          <w:szCs w:val="28"/>
        </w:rPr>
        <w:t>тст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FE696C">
        <w:rPr>
          <w:rFonts w:ascii="Times New Roman" w:eastAsia="Calibri" w:hAnsi="Times New Roman" w:cs="Times New Roman"/>
          <w:sz w:val="28"/>
          <w:szCs w:val="28"/>
        </w:rPr>
        <w:t>ии</w:t>
      </w:r>
      <w:r w:rsidRPr="00FE696C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рог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 отдельных мероприятий</w:t>
      </w:r>
      <w:r w:rsidRPr="00FE696C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FE696C">
        <w:rPr>
          <w:rFonts w:ascii="Times New Roman" w:eastAsia="Calibri" w:hAnsi="Times New Roman" w:cs="Times New Roman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ам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ы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целям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>з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дачам муниципальной программы;</w:t>
      </w:r>
      <w:r w:rsidRPr="00FE696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:rsidR="00B63E29" w:rsidRDefault="00B63E29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соответствии </w:t>
      </w:r>
      <w:r w:rsidRPr="005F15DA">
        <w:rPr>
          <w:rFonts w:ascii="Times New Roman" w:eastAsia="Calibri" w:hAnsi="Times New Roman" w:cs="Times New Roman"/>
          <w:sz w:val="28"/>
          <w:szCs w:val="28"/>
        </w:rPr>
        <w:t>целей и задач подпрограмм целям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задачам</w:t>
      </w:r>
      <w:r w:rsidRPr="005F15D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</w:t>
      </w:r>
    </w:p>
    <w:p w:rsidR="005F15DA" w:rsidRPr="00FE696C" w:rsidRDefault="0096514F" w:rsidP="005F15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ат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мероприятий муниципальной программы 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д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я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с</w:t>
      </w:r>
      <w:r w:rsidR="005F15DA"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иж</w:t>
      </w:r>
      <w:r w:rsidR="005F15DA"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ен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ия</w:t>
      </w:r>
      <w:r w:rsidR="005F15DA" w:rsidRPr="00FE696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ел</w:t>
      </w:r>
      <w:r w:rsidR="005F15DA"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й</w:t>
      </w:r>
      <w:r w:rsidR="005F15DA" w:rsidRPr="00FE696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="005F15DA">
        <w:rPr>
          <w:rFonts w:ascii="Times New Roman" w:eastAsia="Calibri" w:hAnsi="Times New Roman" w:cs="Times New Roman"/>
          <w:sz w:val="28"/>
          <w:szCs w:val="28"/>
        </w:rPr>
        <w:t xml:space="preserve"> задач муниципальной программы</w:t>
      </w:r>
      <w:r w:rsidR="005F15DA"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- в</w:t>
      </w:r>
      <w:r w:rsidRPr="00FE696C">
        <w:rPr>
          <w:rFonts w:ascii="Times New Roman" w:eastAsia="Calibri" w:hAnsi="Times New Roman" w:cs="Times New Roman"/>
          <w:sz w:val="28"/>
          <w:szCs w:val="28"/>
        </w:rPr>
        <w:t>оз</w:t>
      </w:r>
      <w:r w:rsidRPr="00FE696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ж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ности и</w:t>
      </w:r>
      <w:r w:rsidRPr="00FE696C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не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r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димос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реализа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FE696C">
        <w:rPr>
          <w:rFonts w:ascii="Times New Roman" w:eastAsia="Calibri" w:hAnsi="Times New Roman" w:cs="Times New Roman"/>
          <w:sz w:val="28"/>
          <w:szCs w:val="28"/>
        </w:rPr>
        <w:t>х</w:t>
      </w:r>
      <w:r w:rsidRPr="00FE696C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од</w:t>
      </w:r>
      <w:r w:rsidRPr="00FE696C">
        <w:rPr>
          <w:rFonts w:ascii="Times New Roman" w:eastAsia="Calibri" w:hAnsi="Times New Roman" w:cs="Times New Roman"/>
          <w:sz w:val="28"/>
          <w:szCs w:val="28"/>
        </w:rPr>
        <w:t>п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r w:rsidRPr="00FE696C">
        <w:rPr>
          <w:rFonts w:ascii="Times New Roman" w:eastAsia="Calibri" w:hAnsi="Times New Roman" w:cs="Times New Roman"/>
          <w:sz w:val="28"/>
          <w:szCs w:val="28"/>
        </w:rPr>
        <w:t>рамм</w:t>
      </w:r>
      <w:r w:rsidRPr="00FE696C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пр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ятий.</w:t>
      </w:r>
    </w:p>
    <w:p w:rsidR="00FE696C" w:rsidRPr="00FE696C" w:rsidRDefault="00C77A4B" w:rsidP="00C77A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3.3.3.5.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В ходе анализа целевых индикаторов и показателей результативности муниципальной программы могут формироваться выводы о: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- соответствии целевых индикаторов и показателей результативности поставленным целям и задачам муниципальной программы, </w:t>
      </w:r>
      <w:r w:rsidR="009E2F5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E696C">
        <w:rPr>
          <w:rFonts w:ascii="Times New Roman" w:eastAsia="Calibri" w:hAnsi="Times New Roman" w:cs="Times New Roman"/>
          <w:sz w:val="28"/>
          <w:szCs w:val="28"/>
        </w:rPr>
        <w:t>достаточности для раскрытия степени достижения целей муниципальной программы;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динамике целевых индикаторов и показателей результативности (при наличии соответствующих данных за прошлые периоды) и воз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FE696C">
        <w:rPr>
          <w:rFonts w:ascii="Times New Roman" w:eastAsia="Calibri" w:hAnsi="Times New Roman" w:cs="Times New Roman"/>
          <w:sz w:val="28"/>
          <w:szCs w:val="28"/>
        </w:rPr>
        <w:t>ти (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FE696C">
        <w:rPr>
          <w:rFonts w:ascii="Times New Roman" w:eastAsia="Calibri" w:hAnsi="Times New Roman" w:cs="Times New Roman"/>
          <w:sz w:val="28"/>
          <w:szCs w:val="28"/>
        </w:rPr>
        <w:t>еа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ист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FE696C">
        <w:rPr>
          <w:rFonts w:ascii="Times New Roman" w:eastAsia="Calibri" w:hAnsi="Times New Roman" w:cs="Times New Roman"/>
          <w:sz w:val="28"/>
          <w:szCs w:val="28"/>
        </w:rPr>
        <w:t>ч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>ос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и) их 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FE696C">
        <w:rPr>
          <w:rFonts w:ascii="Times New Roman" w:eastAsia="Calibri" w:hAnsi="Times New Roman" w:cs="Times New Roman"/>
          <w:sz w:val="28"/>
          <w:szCs w:val="28"/>
        </w:rPr>
        <w:t>стиж</w:t>
      </w:r>
      <w:r w:rsidRPr="00FE696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FE696C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ия; 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сопоставимости с целевыми индикаторами и показателями результативности государственных программ Российской Федерации и Красноярского края (в случае наличия сопоставимых программ).</w:t>
      </w:r>
    </w:p>
    <w:p w:rsidR="00FE696C" w:rsidRPr="009E2F52" w:rsidRDefault="00FE696C" w:rsidP="00C77A4B">
      <w:pPr>
        <w:pStyle w:val="a3"/>
        <w:numPr>
          <w:ilvl w:val="3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A4B">
        <w:rPr>
          <w:rFonts w:ascii="Times New Roman" w:hAnsi="Times New Roman"/>
          <w:sz w:val="28"/>
          <w:szCs w:val="28"/>
        </w:rPr>
        <w:t>В ходе анализа сроков реализации, ожидаемых результатов</w:t>
      </w:r>
      <w:r w:rsidR="004552C6">
        <w:rPr>
          <w:rFonts w:ascii="Times New Roman" w:hAnsi="Times New Roman"/>
          <w:sz w:val="28"/>
          <w:szCs w:val="28"/>
        </w:rPr>
        <w:t xml:space="preserve">, </w:t>
      </w:r>
      <w:r w:rsidRPr="00C77A4B">
        <w:rPr>
          <w:rFonts w:ascii="Times New Roman" w:hAnsi="Times New Roman"/>
          <w:sz w:val="28"/>
          <w:szCs w:val="28"/>
        </w:rPr>
        <w:t xml:space="preserve"> </w:t>
      </w:r>
      <w:r w:rsidRPr="009E2F52">
        <w:rPr>
          <w:rFonts w:ascii="Times New Roman" w:hAnsi="Times New Roman"/>
          <w:sz w:val="28"/>
          <w:szCs w:val="28"/>
        </w:rPr>
        <w:t>состава исполнителей муниципальной программы, механизма реализации подпрограмм могут формироваться выводы о:</w:t>
      </w:r>
    </w:p>
    <w:p w:rsidR="00FE696C" w:rsidRPr="00FE696C" w:rsidRDefault="00FE696C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- реалистичности сроков реализации</w:t>
      </w:r>
      <w:r w:rsidR="00CF6703">
        <w:rPr>
          <w:rFonts w:ascii="Times New Roman" w:eastAsia="Calibri" w:hAnsi="Times New Roman" w:cs="Times New Roman"/>
          <w:sz w:val="28"/>
          <w:szCs w:val="28"/>
        </w:rPr>
        <w:t xml:space="preserve"> мероприятий муниципальной </w:t>
      </w:r>
      <w:r w:rsidR="00CF6703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</w:t>
      </w:r>
      <w:r w:rsidRPr="00FE6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2C6" w:rsidRPr="00FE696C" w:rsidRDefault="004552C6" w:rsidP="00455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полноте и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обоснованности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определенных муниципальной программой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исполнителей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а также</w:t>
      </w:r>
      <w:r w:rsidR="001B510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возможности и необходимости привлечения к реализации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иных исполнителей;</w:t>
      </w:r>
    </w:p>
    <w:p w:rsidR="00FE696C" w:rsidRPr="00FE696C" w:rsidRDefault="0096514F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степени раскрытия в механизме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 способов достижения целей</w:t>
      </w:r>
      <w:r w:rsidR="00CF6703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F6703">
        <w:rPr>
          <w:rFonts w:ascii="Times New Roman" w:eastAsia="Calibri" w:hAnsi="Times New Roman" w:cs="Times New Roman"/>
          <w:sz w:val="28"/>
          <w:szCs w:val="28"/>
        </w:rPr>
        <w:t xml:space="preserve">ы; </w:t>
      </w:r>
    </w:p>
    <w:p w:rsidR="00FE696C" w:rsidRPr="00FE696C" w:rsidRDefault="00CF6703" w:rsidP="00FE69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факторах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(в 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 коррупциогенных) и рисках, препятствующих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достижению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целей муниципальной программы</w:t>
      </w:r>
      <w:r w:rsidR="001B5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9E2F52" w:rsidRDefault="00FE696C" w:rsidP="00882C9E">
      <w:pPr>
        <w:pStyle w:val="a3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F52">
        <w:rPr>
          <w:rFonts w:ascii="Times New Roman" w:hAnsi="Times New Roman"/>
          <w:sz w:val="28"/>
          <w:szCs w:val="28"/>
        </w:rPr>
        <w:t>Четвертый этап экспертизы заключается в анализе</w:t>
      </w:r>
      <w:r w:rsidR="009E2F52" w:rsidRPr="009E2F52">
        <w:rPr>
          <w:rFonts w:ascii="Times New Roman" w:hAnsi="Times New Roman"/>
          <w:sz w:val="28"/>
          <w:szCs w:val="28"/>
        </w:rPr>
        <w:t xml:space="preserve"> </w:t>
      </w:r>
      <w:r w:rsidRPr="009E2F52">
        <w:rPr>
          <w:rFonts w:ascii="Times New Roman" w:hAnsi="Times New Roman"/>
          <w:sz w:val="28"/>
          <w:szCs w:val="28"/>
        </w:rPr>
        <w:t>финансового обеспечения реа</w:t>
      </w:r>
      <w:r w:rsidR="009E2F52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9E2F52" w:rsidRDefault="00FE696C" w:rsidP="00882C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При анализе финансового обеспечения реализации муниципальной программы проводится исследование на предмет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достаточности </w:t>
      </w:r>
      <w:r w:rsidRPr="00FE696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финансовых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ресурсов для выполнения мероприятий </w:t>
      </w:r>
      <w:r w:rsidRPr="00FE696C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B14A88">
        <w:rPr>
          <w:rFonts w:ascii="Times New Roman" w:eastAsia="Calibri" w:hAnsi="Times New Roman" w:cs="Times New Roman"/>
          <w:sz w:val="28"/>
          <w:szCs w:val="28"/>
        </w:rPr>
        <w:t>, а также анализируются источники финансирования муниципальной программы</w:t>
      </w:r>
      <w:r w:rsidR="009E2F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C3594D" w:rsidRDefault="00FE696C" w:rsidP="00C3594D">
      <w:pPr>
        <w:pStyle w:val="a3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4D">
        <w:rPr>
          <w:rFonts w:ascii="Times New Roman" w:hAnsi="Times New Roman"/>
          <w:sz w:val="28"/>
          <w:szCs w:val="28"/>
        </w:rPr>
        <w:t xml:space="preserve">Пятый этап экспертизы заключается в обобщении выводов и предложений, сформулированных в процессе проведения предыдущих этапов экспертизы муниципальной программы. </w:t>
      </w:r>
    </w:p>
    <w:p w:rsidR="00F84F9A" w:rsidRPr="00D56D9F" w:rsidRDefault="006921C2" w:rsidP="00D56D9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D9F">
        <w:rPr>
          <w:rFonts w:ascii="Times New Roman" w:hAnsi="Times New Roman"/>
          <w:sz w:val="28"/>
          <w:szCs w:val="28"/>
        </w:rPr>
        <w:t xml:space="preserve">3.3.6. </w:t>
      </w:r>
      <w:r w:rsidR="00FE696C" w:rsidRPr="00D56D9F">
        <w:rPr>
          <w:rFonts w:ascii="Times New Roman" w:hAnsi="Times New Roman"/>
          <w:sz w:val="28"/>
          <w:szCs w:val="28"/>
        </w:rPr>
        <w:t>Экспертиза изменения муниципальной программы осуществляется в порядке, определенном для экспертизы муниципальной программы</w:t>
      </w:r>
      <w:r w:rsidRPr="00D56D9F">
        <w:rPr>
          <w:rFonts w:ascii="Times New Roman" w:hAnsi="Times New Roman"/>
          <w:sz w:val="28"/>
          <w:szCs w:val="28"/>
        </w:rPr>
        <w:t>,</w:t>
      </w:r>
      <w:r w:rsidR="00FE696C" w:rsidRPr="00D56D9F">
        <w:rPr>
          <w:rFonts w:ascii="Times New Roman" w:hAnsi="Times New Roman"/>
          <w:sz w:val="28"/>
          <w:szCs w:val="28"/>
        </w:rPr>
        <w:t xml:space="preserve"> с освещением вопросов правомерности и обоснованности предлагаемых изменений муниципальной программы, соответствия их показателям бюджета города Красноярска</w:t>
      </w:r>
      <w:r w:rsidR="00F84F9A" w:rsidRPr="00D56D9F">
        <w:rPr>
          <w:rFonts w:ascii="Times New Roman" w:hAnsi="Times New Roman"/>
          <w:sz w:val="28"/>
          <w:szCs w:val="28"/>
        </w:rPr>
        <w:t>, а также:</w:t>
      </w:r>
    </w:p>
    <w:p w:rsidR="00F84F9A" w:rsidRPr="00F84F9A" w:rsidRDefault="00F84F9A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 xml:space="preserve">- логичности предлагаемых изменений (отсутствие </w:t>
      </w:r>
      <w:r w:rsidR="004552C6" w:rsidRPr="00F84F9A">
        <w:rPr>
          <w:rFonts w:ascii="Times New Roman" w:eastAsia="Calibri" w:hAnsi="Times New Roman" w:cs="Times New Roman"/>
          <w:sz w:val="28"/>
          <w:szCs w:val="28"/>
        </w:rPr>
        <w:t xml:space="preserve">с учетом предлагаемых изменений </w:t>
      </w:r>
      <w:r w:rsidRPr="00F84F9A">
        <w:rPr>
          <w:rFonts w:ascii="Times New Roman" w:eastAsia="Calibri" w:hAnsi="Times New Roman" w:cs="Times New Roman"/>
          <w:sz w:val="28"/>
          <w:szCs w:val="28"/>
        </w:rPr>
        <w:t>внутренних противоречий</w:t>
      </w:r>
      <w:r w:rsidR="004552C6" w:rsidRPr="00455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C6" w:rsidRPr="00F84F9A">
        <w:rPr>
          <w:rFonts w:ascii="Times New Roman" w:eastAsia="Calibri" w:hAnsi="Times New Roman" w:cs="Times New Roman"/>
          <w:sz w:val="28"/>
          <w:szCs w:val="28"/>
        </w:rPr>
        <w:t>в муниципальной программе</w:t>
      </w:r>
      <w:r w:rsidRPr="00F84F9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4F9A" w:rsidRPr="00F84F9A" w:rsidRDefault="00F84F9A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 xml:space="preserve">- согласованности изменений финансирования, программных мероприятий, </w:t>
      </w:r>
      <w:r w:rsidRPr="00F84F9A">
        <w:rPr>
          <w:rFonts w:ascii="Times New Roman" w:hAnsi="Times New Roman" w:cs="Times New Roman"/>
          <w:sz w:val="28"/>
          <w:szCs w:val="28"/>
        </w:rPr>
        <w:t>целевых индикаторов, показателей результативности муниципальной программы и ожидаемых результатов муниципальной программы;</w:t>
      </w:r>
    </w:p>
    <w:p w:rsidR="00F84F9A" w:rsidRPr="00F84F9A" w:rsidRDefault="00F84F9A" w:rsidP="00D56D9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9A">
        <w:rPr>
          <w:rFonts w:ascii="Times New Roman" w:eastAsia="Calibri" w:hAnsi="Times New Roman" w:cs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FE696C" w:rsidRPr="00D56D9F" w:rsidRDefault="00D56D9F" w:rsidP="00D5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4F9A" w:rsidRPr="00D56D9F">
        <w:rPr>
          <w:rFonts w:ascii="Times New Roman" w:eastAsia="Calibri" w:hAnsi="Times New Roman" w:cs="Times New Roman"/>
          <w:sz w:val="28"/>
          <w:szCs w:val="28"/>
        </w:rPr>
        <w:t>устранения или сохранения нарушений и недостатков муниципальной программы, отмеченных Контрольно-счетной палатой ранее по результатам экспертизы муниципальной  программы.</w:t>
      </w:r>
    </w:p>
    <w:p w:rsidR="00FE696C" w:rsidRPr="00D56D9F" w:rsidRDefault="00FE696C" w:rsidP="00D56D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2" w:name="_Toc386097779"/>
      <w:bookmarkStart w:id="13" w:name="_Toc386097858"/>
      <w:r w:rsidRPr="00FE6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Оформление результатов экспертизы</w:t>
      </w:r>
      <w:bookmarkEnd w:id="12"/>
      <w:bookmarkEnd w:id="13"/>
    </w:p>
    <w:p w:rsidR="00FE696C" w:rsidRPr="00FE696C" w:rsidRDefault="00FE696C" w:rsidP="00FE696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Результаты экспертизы муниципальной программы, изменения муниципальной программы оформляются заключением по форме, приведенной в приложении 1 к настоящему Стандарту.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заключении указывается наименование муниципальной программы</w:t>
      </w:r>
      <w:r w:rsidR="00533FD2">
        <w:rPr>
          <w:rFonts w:ascii="Times New Roman" w:eastAsia="Calibri" w:hAnsi="Times New Roman" w:cs="Times New Roman"/>
          <w:sz w:val="28"/>
          <w:szCs w:val="28"/>
        </w:rPr>
        <w:t xml:space="preserve"> (изменения муниципальной программы)</w:t>
      </w:r>
      <w:r w:rsidRPr="00FE696C">
        <w:rPr>
          <w:rFonts w:ascii="Times New Roman" w:eastAsia="Calibri" w:hAnsi="Times New Roman" w:cs="Times New Roman"/>
          <w:sz w:val="28"/>
          <w:szCs w:val="28"/>
        </w:rPr>
        <w:t>, по которой проводится экспертиза.</w:t>
      </w:r>
    </w:p>
    <w:p w:rsidR="00FE696C" w:rsidRPr="00FE696C" w:rsidRDefault="009E2F52" w:rsidP="00FE696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уждения и оценки, отраженные в заключении, должны подтверждаться ссылками на исследованные положения муниципальной программы, изменения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13E32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актов 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Красноярского края, города Красноярска.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Заключение состоит из разделов, наименование которых соответствует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 этапам экспертизы, определенным пунктом 3.3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A257A3" w:rsidRDefault="00FE696C" w:rsidP="00FE696C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96F">
        <w:rPr>
          <w:rFonts w:ascii="Times New Roman" w:eastAsia="Calibri" w:hAnsi="Times New Roman" w:cs="Times New Roman"/>
          <w:sz w:val="28"/>
          <w:szCs w:val="28"/>
        </w:rPr>
        <w:t> 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 xml:space="preserve">В заключении указывается вывод о финансово-экономической обоснованности муниципальной программы (изменения муниципальной программы), </w:t>
      </w:r>
      <w:r w:rsidR="004D2804">
        <w:rPr>
          <w:rFonts w:ascii="Times New Roman" w:eastAsia="Calibri" w:hAnsi="Times New Roman" w:cs="Times New Roman"/>
          <w:sz w:val="28"/>
          <w:szCs w:val="28"/>
        </w:rPr>
        <w:t xml:space="preserve">а также итоги, выводы, замечания и предложения по каждому этапу экспертизы </w:t>
      </w:r>
      <w:r w:rsidR="00A257A3">
        <w:rPr>
          <w:rFonts w:ascii="Times New Roman" w:eastAsia="Calibri" w:hAnsi="Times New Roman" w:cs="Times New Roman"/>
          <w:sz w:val="28"/>
          <w:szCs w:val="28"/>
        </w:rPr>
        <w:t>(том числе, выводы о</w:t>
      </w:r>
      <w:r w:rsidR="004D2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>наличии или отсутствии нарушений и недостатков при формировании муниципальной программы, изменения муниципальной программы</w:t>
      </w:r>
      <w:r w:rsidR="00A257A3">
        <w:rPr>
          <w:rFonts w:ascii="Times New Roman" w:eastAsia="Calibri" w:hAnsi="Times New Roman" w:cs="Times New Roman"/>
          <w:sz w:val="28"/>
          <w:szCs w:val="28"/>
        </w:rPr>
        <w:t>)</w:t>
      </w:r>
      <w:r w:rsidR="00533FD2" w:rsidRPr="0010596F">
        <w:rPr>
          <w:rFonts w:ascii="Times New Roman" w:eastAsia="Calibri" w:hAnsi="Times New Roman" w:cs="Times New Roman"/>
          <w:sz w:val="28"/>
          <w:szCs w:val="28"/>
        </w:rPr>
        <w:t>.</w:t>
      </w:r>
      <w:r w:rsidR="00A257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3FB" w:rsidRPr="00BB63FB" w:rsidRDefault="00BB63FB" w:rsidP="00BB63F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FB">
        <w:rPr>
          <w:rFonts w:ascii="Times New Roman" w:eastAsia="Calibri" w:hAnsi="Times New Roman" w:cs="Times New Roman"/>
          <w:sz w:val="28"/>
          <w:szCs w:val="28"/>
        </w:rPr>
        <w:t>В заключении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может </w:t>
      </w:r>
      <w:r w:rsidRPr="00BB63FB">
        <w:rPr>
          <w:rFonts w:ascii="Times New Roman" w:eastAsia="Calibri" w:hAnsi="Times New Roman" w:cs="Times New Roman"/>
          <w:sz w:val="28"/>
          <w:szCs w:val="28"/>
        </w:rPr>
        <w:t>выражат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B63FB">
        <w:rPr>
          <w:rFonts w:ascii="Times New Roman" w:eastAsia="Calibri" w:hAnsi="Times New Roman" w:cs="Times New Roman"/>
          <w:sz w:val="28"/>
          <w:szCs w:val="28"/>
        </w:rPr>
        <w:t xml:space="preserve">ся мнение о необходимости рассмотрения ответственным исполнителем муниципальной программы, изменения муниципальной программы замечаний и предложений, изложенных в заключении,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BB63FB">
        <w:rPr>
          <w:rFonts w:ascii="Times New Roman" w:eastAsia="Calibri" w:hAnsi="Times New Roman" w:cs="Times New Roman"/>
          <w:sz w:val="28"/>
          <w:szCs w:val="28"/>
        </w:rPr>
        <w:t>изменений в проект, либо информация об отсутствии замечаний и предложений по итогам экспертизы.</w:t>
      </w:r>
    </w:p>
    <w:p w:rsidR="00533FD2" w:rsidRPr="00533FD2" w:rsidRDefault="0010596F" w:rsidP="00FE696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заключении не даются рекомендации по утверждению или отклонению представленного проекта</w:t>
      </w:r>
      <w:r w:rsidR="00F13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260B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Вместе с заключением готовится сопроводительное письмо</w:t>
      </w:r>
      <w:r w:rsidR="00F13E32">
        <w:rPr>
          <w:rFonts w:ascii="Times New Roman" w:eastAsia="Calibri" w:hAnsi="Times New Roman" w:cs="Times New Roman"/>
          <w:sz w:val="28"/>
          <w:szCs w:val="28"/>
        </w:rPr>
        <w:t xml:space="preserve">, форма которого </w:t>
      </w:r>
      <w:r w:rsidRPr="00FE696C">
        <w:rPr>
          <w:rFonts w:ascii="Times New Roman" w:eastAsia="Calibri" w:hAnsi="Times New Roman" w:cs="Times New Roman"/>
          <w:sz w:val="28"/>
          <w:szCs w:val="28"/>
        </w:rPr>
        <w:t>приведена в приложении 2 к настоящему Стандарту.</w:t>
      </w:r>
    </w:p>
    <w:p w:rsidR="00FE696C" w:rsidRPr="00FE696C" w:rsidRDefault="00FE696C" w:rsidP="00FE6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E696C" w:rsidRPr="00FE696C" w:rsidRDefault="00FE696C" w:rsidP="00FE6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E696C" w:rsidRPr="00FE696C" w:rsidRDefault="008E156E" w:rsidP="00260B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FE696C" w:rsidRPr="00FE696C" w:rsidRDefault="008E156E" w:rsidP="00260B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  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Г.Н. Фазлеева</w:t>
      </w:r>
    </w:p>
    <w:p w:rsidR="00E818A9" w:rsidRDefault="00E818A9" w:rsidP="00FE696C">
      <w:pPr>
        <w:keepNext/>
        <w:spacing w:after="0" w:line="240" w:lineRule="auto"/>
        <w:ind w:firstLine="709"/>
        <w:jc w:val="right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</w:p>
    <w:p w:rsidR="00173B22" w:rsidRPr="006E6A6A" w:rsidRDefault="00FE696C" w:rsidP="00E70C6C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696C">
        <w:rPr>
          <w:rFonts w:ascii="Arial" w:eastAsia="Calibri" w:hAnsi="Arial" w:cs="Arial"/>
          <w:b/>
          <w:bCs/>
          <w:i/>
          <w:iCs/>
          <w:sz w:val="28"/>
          <w:szCs w:val="28"/>
        </w:rPr>
        <w:br w:type="page"/>
      </w:r>
      <w:bookmarkStart w:id="14" w:name="_Toc386097780"/>
      <w:bookmarkStart w:id="15" w:name="_Toc386097859"/>
      <w:r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1</w:t>
      </w:r>
      <w:bookmarkEnd w:id="14"/>
      <w:bookmarkEnd w:id="15"/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3B22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173B22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тандарту </w:t>
      </w:r>
    </w:p>
    <w:p w:rsidR="00173B22" w:rsidRPr="00173B22" w:rsidRDefault="00173B22" w:rsidP="00173B22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EA9366" wp14:editId="02257717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6103620" cy="1336040"/>
            <wp:effectExtent l="0" t="0" r="0" b="0"/>
            <wp:wrapNone/>
            <wp:docPr id="2" name="Рисунок 2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32" w:rsidRDefault="00F13E32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32" w:rsidRPr="00FE696C" w:rsidRDefault="00F13E32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финансово-экономической экспертизы 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муниципальной программы города Красноярска </w:t>
      </w:r>
    </w:p>
    <w:p w:rsidR="00FE696C" w:rsidRPr="00B76055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055">
        <w:rPr>
          <w:rFonts w:ascii="Times New Roman" w:eastAsia="Calibri" w:hAnsi="Times New Roman" w:cs="Times New Roman"/>
          <w:b/>
          <w:sz w:val="28"/>
          <w:szCs w:val="28"/>
        </w:rPr>
        <w:t>(проекта изменений муниципальной программы города Красноярска)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96C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5669DB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(наименование муниципальной программы</w:t>
      </w:r>
      <w:r w:rsidR="00B76055">
        <w:rPr>
          <w:rFonts w:ascii="Times New Roman" w:eastAsia="Calibri" w:hAnsi="Times New Roman" w:cs="Times New Roman"/>
          <w:sz w:val="20"/>
          <w:szCs w:val="20"/>
        </w:rPr>
        <w:t xml:space="preserve"> города Красноярска</w:t>
      </w:r>
      <w:r w:rsidRPr="00FE696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433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Контрольно-счетной палате города Красноярска, утвержденным решением Красноярского городского Совета от 31.05.2005 № 6-108</w:t>
      </w:r>
      <w:r w:rsidR="006E4A97">
        <w:rPr>
          <w:rFonts w:ascii="Times New Roman" w:eastAsia="Calibri" w:hAnsi="Times New Roman" w:cs="Times New Roman"/>
          <w:sz w:val="28"/>
          <w:szCs w:val="28"/>
        </w:rPr>
        <w:t>,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проведена финансово-экономическая экспертиза проекта муниципальной программы города Красноярска </w:t>
      </w:r>
      <w:r w:rsidRPr="00B76055">
        <w:rPr>
          <w:rFonts w:ascii="Times New Roman" w:eastAsia="Calibri" w:hAnsi="Times New Roman" w:cs="Times New Roman"/>
          <w:sz w:val="28"/>
          <w:szCs w:val="28"/>
        </w:rPr>
        <w:t>(проекта изменений муниципальной программы города Красноярска</w:t>
      </w:r>
      <w:r w:rsidR="007D5433">
        <w:rPr>
          <w:rFonts w:ascii="Times New Roman" w:eastAsia="Calibri" w:hAnsi="Times New Roman" w:cs="Times New Roman"/>
          <w:sz w:val="28"/>
          <w:szCs w:val="28"/>
        </w:rPr>
        <w:t>)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программа/</w:t>
      </w:r>
      <w:r w:rsidRPr="00B76055">
        <w:rPr>
          <w:rFonts w:ascii="Times New Roman" w:eastAsia="Calibri" w:hAnsi="Times New Roman" w:cs="Times New Roman"/>
          <w:sz w:val="28"/>
          <w:szCs w:val="28"/>
        </w:rPr>
        <w:t>изменения муниципальной программы</w:t>
      </w:r>
      <w:r w:rsidR="007D5433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__________________________________________________________________</w:t>
      </w:r>
    </w:p>
    <w:p w:rsidR="00C80E6C" w:rsidRPr="00FE696C" w:rsidRDefault="00C80E6C" w:rsidP="00C80E6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(наименование муниципальной программы города Красноярска)</w:t>
      </w:r>
    </w:p>
    <w:p w:rsidR="00FE696C" w:rsidRPr="00FE696C" w:rsidRDefault="00FE696C" w:rsidP="007D54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по рез</w:t>
      </w:r>
      <w:r w:rsidR="006E4A97">
        <w:rPr>
          <w:rFonts w:ascii="Times New Roman" w:eastAsia="Calibri" w:hAnsi="Times New Roman" w:cs="Times New Roman"/>
          <w:sz w:val="28"/>
          <w:szCs w:val="28"/>
        </w:rPr>
        <w:t>ультатам которой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установлено  следующее.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В тексте заключения </w:t>
      </w:r>
      <w:r w:rsidR="00C80E6C">
        <w:rPr>
          <w:rFonts w:ascii="Times New Roman" w:eastAsia="Calibri" w:hAnsi="Times New Roman" w:cs="Times New Roman"/>
          <w:i/>
          <w:sz w:val="28"/>
          <w:szCs w:val="28"/>
        </w:rPr>
        <w:t>указываются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итоги, </w:t>
      </w:r>
      <w:r w:rsidR="00D326F7" w:rsidRPr="00FE696C">
        <w:rPr>
          <w:rFonts w:ascii="Times New Roman" w:eastAsia="Calibri" w:hAnsi="Times New Roman" w:cs="Times New Roman"/>
          <w:i/>
          <w:sz w:val="28"/>
          <w:szCs w:val="28"/>
        </w:rPr>
        <w:t>выводы</w:t>
      </w:r>
      <w:r w:rsidR="00D326F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326F7"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>замечани</w:t>
      </w:r>
      <w:r w:rsidR="00D326F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6055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="00B76055"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 xml:space="preserve">предложения по </w:t>
      </w:r>
      <w:r w:rsidR="00D326F7">
        <w:rPr>
          <w:rFonts w:ascii="Times New Roman" w:eastAsia="Calibri" w:hAnsi="Times New Roman" w:cs="Times New Roman"/>
          <w:i/>
          <w:sz w:val="28"/>
          <w:szCs w:val="28"/>
        </w:rPr>
        <w:t xml:space="preserve">каждому этапу 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>экспе</w:t>
      </w:r>
      <w:r w:rsidR="00B76055">
        <w:rPr>
          <w:rFonts w:ascii="Times New Roman" w:eastAsia="Calibri" w:hAnsi="Times New Roman" w:cs="Times New Roman"/>
          <w:i/>
          <w:sz w:val="28"/>
          <w:szCs w:val="28"/>
        </w:rPr>
        <w:t xml:space="preserve">ртизы (в соответствии с п. 3.3 </w:t>
      </w:r>
      <w:r w:rsidRPr="00FE696C">
        <w:rPr>
          <w:rFonts w:ascii="Times New Roman" w:eastAsia="Calibri" w:hAnsi="Times New Roman" w:cs="Times New Roman"/>
          <w:i/>
          <w:sz w:val="28"/>
          <w:szCs w:val="28"/>
        </w:rPr>
        <w:t>Стандарта)</w:t>
      </w:r>
      <w:r w:rsidR="00D326F7">
        <w:rPr>
          <w:rFonts w:ascii="Times New Roman" w:eastAsia="Calibri" w:hAnsi="Times New Roman" w:cs="Times New Roman"/>
          <w:i/>
          <w:sz w:val="28"/>
          <w:szCs w:val="28"/>
        </w:rPr>
        <w:t>, а также иная информация (в соответствии п. 4.4 Стандарта)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E6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055" w:rsidRPr="00FE696C" w:rsidRDefault="00B76055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FE696C">
        <w:rPr>
          <w:rFonts w:ascii="Times New Roman" w:eastAsia="Calibri" w:hAnsi="Times New Roman" w:cs="Times New Roman"/>
          <w:sz w:val="28"/>
          <w:szCs w:val="28"/>
        </w:rPr>
        <w:tab/>
      </w: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                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_________             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 Инициалы, фамилия</w:t>
      </w:r>
    </w:p>
    <w:p w:rsidR="00FE696C" w:rsidRPr="00FE696C" w:rsidRDefault="00FE696C" w:rsidP="00FE696C">
      <w:pPr>
        <w:tabs>
          <w:tab w:val="left" w:pos="83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B7605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E696C">
        <w:rPr>
          <w:rFonts w:ascii="Times New Roman" w:eastAsia="Calibri" w:hAnsi="Times New Roman" w:cs="Times New Roman"/>
          <w:sz w:val="20"/>
          <w:szCs w:val="20"/>
        </w:rPr>
        <w:t xml:space="preserve"> (личная подпись)                                                                                         </w:t>
      </w: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76055" w:rsidRDefault="00B76055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E818A9" w:rsidRPr="006E6A6A" w:rsidRDefault="00FE696C" w:rsidP="00E70C6C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Arial" w:eastAsia="Calibri" w:hAnsi="Arial" w:cs="Arial"/>
          <w:b/>
          <w:bCs/>
          <w:i/>
          <w:iCs/>
          <w:sz w:val="20"/>
          <w:szCs w:val="20"/>
        </w:rPr>
        <w:br w:type="page"/>
      </w:r>
      <w:bookmarkStart w:id="16" w:name="_Toc386097781"/>
      <w:bookmarkStart w:id="17" w:name="_Toc386097860"/>
      <w:r w:rsidR="00E70C6C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2 к С</w:t>
      </w:r>
      <w:r w:rsidR="00E818A9" w:rsidRPr="006E6A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тандарту </w:t>
      </w:r>
      <w:bookmarkEnd w:id="16"/>
      <w:bookmarkEnd w:id="17"/>
    </w:p>
    <w:p w:rsidR="00E818A9" w:rsidRDefault="00E818A9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18A9" w:rsidRDefault="00E818A9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18A9" w:rsidRDefault="00E818A9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696C" w:rsidRDefault="00FE696C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566852" wp14:editId="77ED101E">
            <wp:simplePos x="0" y="0"/>
            <wp:positionH relativeFrom="column">
              <wp:posOffset>78105</wp:posOffset>
            </wp:positionH>
            <wp:positionV relativeFrom="paragraph">
              <wp:posOffset>-593090</wp:posOffset>
            </wp:positionV>
            <wp:extent cx="6124575" cy="2567940"/>
            <wp:effectExtent l="0" t="0" r="9525" b="3810"/>
            <wp:wrapNone/>
            <wp:docPr id="1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A9" w:rsidRPr="00FE696C" w:rsidRDefault="00E818A9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tabs>
          <w:tab w:val="left" w:pos="83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32D2" w:rsidRDefault="002D32D2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D32D2" w:rsidRDefault="002D32D2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E696C" w:rsidRPr="00FE696C" w:rsidRDefault="002D32D2" w:rsidP="00FE69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</w:t>
      </w:r>
      <w:r w:rsidRPr="00F04EAB">
        <w:rPr>
          <w:rFonts w:ascii="Times New Roman" w:eastAsia="Calibri" w:hAnsi="Times New Roman" w:cs="Times New Roman"/>
          <w:sz w:val="28"/>
          <w:szCs w:val="28"/>
        </w:rPr>
        <w:t xml:space="preserve">редседателю    </w:t>
      </w:r>
    </w:p>
    <w:p w:rsidR="00FE696C" w:rsidRPr="00F04EAB" w:rsidRDefault="00FE696C" w:rsidP="00F04EAB">
      <w:pPr>
        <w:keepNext/>
        <w:tabs>
          <w:tab w:val="left" w:pos="3390"/>
        </w:tabs>
        <w:spacing w:after="0" w:line="240" w:lineRule="auto"/>
        <w:ind w:firstLine="709"/>
        <w:jc w:val="both"/>
        <w:outlineLvl w:val="5"/>
        <w:rPr>
          <w:rFonts w:ascii="Calibri" w:eastAsia="Calibri" w:hAnsi="Calibri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ab/>
      </w:r>
      <w:r w:rsidRPr="00EA32C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D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EAB">
        <w:rPr>
          <w:rFonts w:ascii="Times New Roman" w:eastAsia="Calibri" w:hAnsi="Times New Roman" w:cs="Times New Roman"/>
          <w:sz w:val="28"/>
          <w:szCs w:val="28"/>
        </w:rPr>
        <w:t xml:space="preserve">Красноярского городского </w:t>
      </w:r>
    </w:p>
    <w:p w:rsidR="00FE696C" w:rsidRPr="00F04EAB" w:rsidRDefault="002D32D2" w:rsidP="00F04EAB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FE696C" w:rsidRPr="00F04EA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="00FE696C" w:rsidRPr="00F04E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или </w:t>
      </w:r>
    </w:p>
    <w:p w:rsidR="00F04EAB" w:rsidRPr="00F04EAB" w:rsidRDefault="002D32D2" w:rsidP="00F04EAB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Г</w:t>
      </w:r>
      <w:r w:rsidR="00F04EAB" w:rsidRPr="00F04EAB">
        <w:rPr>
          <w:rFonts w:ascii="Times New Roman" w:eastAsia="Calibri" w:hAnsi="Times New Roman" w:cs="Times New Roman"/>
          <w:sz w:val="28"/>
          <w:szCs w:val="28"/>
        </w:rPr>
        <w:t xml:space="preserve">лаве города Красноярска </w:t>
      </w:r>
      <w:r w:rsidR="00F04EAB" w:rsidRPr="00F04EAB">
        <w:rPr>
          <w:rFonts w:ascii="Times New Roman" w:eastAsia="Calibri" w:hAnsi="Times New Roman" w:cs="Times New Roman"/>
          <w:b/>
          <w:i/>
          <w:sz w:val="28"/>
          <w:szCs w:val="28"/>
        </w:rPr>
        <w:t>или</w:t>
      </w:r>
    </w:p>
    <w:p w:rsidR="00F04EAB" w:rsidRPr="00F04EAB" w:rsidRDefault="00F04EAB" w:rsidP="005514EE">
      <w:pPr>
        <w:keepNext/>
        <w:spacing w:after="0" w:line="240" w:lineRule="auto"/>
        <w:ind w:left="5387"/>
        <w:outlineLvl w:val="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4EAB">
        <w:rPr>
          <w:rFonts w:ascii="Times New Roman" w:eastAsia="Calibri" w:hAnsi="Times New Roman" w:cs="Times New Roman"/>
          <w:sz w:val="28"/>
          <w:szCs w:val="28"/>
        </w:rPr>
        <w:t>иному должностному лицу</w:t>
      </w:r>
    </w:p>
    <w:p w:rsidR="005514EE" w:rsidRDefault="002D32D2" w:rsidP="00FE696C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696C" w:rsidRPr="00FE696C" w:rsidRDefault="005514EE" w:rsidP="00FE696C">
      <w:pPr>
        <w:keepNext/>
        <w:spacing w:after="0" w:line="240" w:lineRule="auto"/>
        <w:ind w:firstLine="709"/>
        <w:outlineLvl w:val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FE696C" w:rsidRPr="00FE696C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B76055" w:rsidRDefault="00B76055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4EE" w:rsidRDefault="005514EE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О результатах финансово-экономической</w:t>
      </w:r>
    </w:p>
    <w:p w:rsidR="00FE696C" w:rsidRPr="00FE696C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экспертизы проекта муниципальной</w:t>
      </w:r>
    </w:p>
    <w:p w:rsidR="00FE696C" w:rsidRPr="00B76055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055" w:rsidRPr="00B76055">
        <w:rPr>
          <w:rFonts w:ascii="Times New Roman" w:eastAsia="Calibri" w:hAnsi="Times New Roman" w:cs="Times New Roman"/>
          <w:sz w:val="28"/>
          <w:szCs w:val="28"/>
        </w:rPr>
        <w:t>(</w:t>
      </w:r>
      <w:r w:rsidRPr="00B76055">
        <w:rPr>
          <w:rFonts w:ascii="Times New Roman" w:eastAsia="Calibri" w:hAnsi="Times New Roman" w:cs="Times New Roman"/>
          <w:sz w:val="28"/>
          <w:szCs w:val="28"/>
        </w:rPr>
        <w:t>проекта изменений</w:t>
      </w:r>
    </w:p>
    <w:p w:rsidR="00FE696C" w:rsidRPr="00B76055" w:rsidRDefault="00FE696C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05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B76055" w:rsidRPr="00B76055">
        <w:rPr>
          <w:rFonts w:ascii="Times New Roman" w:eastAsia="Calibri" w:hAnsi="Times New Roman" w:cs="Times New Roman"/>
          <w:sz w:val="28"/>
          <w:szCs w:val="28"/>
        </w:rPr>
        <w:t>)</w:t>
      </w:r>
      <w:r w:rsidRP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2D2" w:rsidRPr="00FE696C" w:rsidRDefault="002D32D2" w:rsidP="00B760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Уважаемый (ая) </w:t>
      </w:r>
      <w:r w:rsidRPr="00B76055">
        <w:rPr>
          <w:rFonts w:ascii="Times New Roman" w:eastAsia="Calibri" w:hAnsi="Times New Roman" w:cs="Times New Roman"/>
          <w:sz w:val="28"/>
          <w:szCs w:val="28"/>
        </w:rPr>
        <w:t>Имя Отчество</w:t>
      </w:r>
      <w:r w:rsidRPr="00FE696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FE69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Положением о Контрольно-счетной палате города Красноярска, утвержденным решением Красноярского городского Совета от 31.05.2005 № 6-108, направляем Вам заключение по результатам проведения финансово-экономической экспертизы проекта муниципальной программы города Красноярска </w:t>
      </w:r>
      <w:r w:rsidRPr="00B76055">
        <w:rPr>
          <w:rFonts w:ascii="Times New Roman" w:eastAsia="Calibri" w:hAnsi="Times New Roman" w:cs="Times New Roman"/>
          <w:sz w:val="28"/>
          <w:szCs w:val="28"/>
        </w:rPr>
        <w:t>(проекта изменений муниципальной программы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города Красноярска) _______</w:t>
      </w:r>
      <w:r w:rsidRPr="00FE696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818A9">
        <w:rPr>
          <w:rFonts w:ascii="Times New Roman" w:eastAsia="Calibri" w:hAnsi="Times New Roman" w:cs="Times New Roman"/>
          <w:sz w:val="28"/>
          <w:szCs w:val="28"/>
        </w:rPr>
        <w:t>______________________________.</w:t>
      </w:r>
    </w:p>
    <w:p w:rsidR="00FE696C" w:rsidRPr="00FE696C" w:rsidRDefault="00FE696C" w:rsidP="00B7605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(наименование муниципальной программы города Красноярска)</w:t>
      </w:r>
    </w:p>
    <w:p w:rsidR="00851E97" w:rsidRDefault="00851E97" w:rsidP="00B760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Приложение: на ___ л. в ___ экз. </w:t>
      </w: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FE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FE696C">
        <w:rPr>
          <w:rFonts w:ascii="Times New Roman" w:eastAsia="Calibri" w:hAnsi="Times New Roman" w:cs="Times New Roman"/>
          <w:sz w:val="28"/>
          <w:szCs w:val="28"/>
        </w:rPr>
        <w:tab/>
      </w:r>
    </w:p>
    <w:p w:rsidR="00FE696C" w:rsidRPr="00FE696C" w:rsidRDefault="00FE696C" w:rsidP="00B76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             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2C9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________              </w:t>
      </w:r>
      <w:r w:rsidR="00EA32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96C">
        <w:rPr>
          <w:rFonts w:ascii="Times New Roman" w:eastAsia="Calibri" w:hAnsi="Times New Roman" w:cs="Times New Roman"/>
          <w:sz w:val="28"/>
          <w:szCs w:val="28"/>
        </w:rPr>
        <w:t>Инициалы, фамилия</w:t>
      </w:r>
    </w:p>
    <w:p w:rsidR="00FE696C" w:rsidRDefault="00FE696C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(личная подпись)</w:t>
      </w:r>
    </w:p>
    <w:p w:rsidR="005514EE" w:rsidRDefault="005514EE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E6C" w:rsidRPr="00FE696C" w:rsidRDefault="00C80E6C" w:rsidP="00B760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96C" w:rsidRPr="00FE696C" w:rsidRDefault="00FE696C" w:rsidP="00B760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96C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</w:p>
    <w:p w:rsidR="0021712F" w:rsidRDefault="00E818A9" w:rsidP="00E818A9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FE696C" w:rsidRPr="00FE696C">
        <w:rPr>
          <w:rFonts w:ascii="Times New Roman" w:eastAsia="Calibri" w:hAnsi="Times New Roman" w:cs="Times New Roman"/>
          <w:sz w:val="20"/>
          <w:szCs w:val="20"/>
        </w:rPr>
        <w:t>елефон</w:t>
      </w:r>
    </w:p>
    <w:sectPr w:rsidR="0021712F" w:rsidSect="00595889">
      <w:headerReference w:type="default" r:id="rId11"/>
      <w:pgSz w:w="11906" w:h="16838"/>
      <w:pgMar w:top="709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A9" w:rsidRDefault="00E818A9" w:rsidP="00E818A9">
      <w:pPr>
        <w:spacing w:after="0" w:line="240" w:lineRule="auto"/>
      </w:pPr>
      <w:r>
        <w:separator/>
      </w:r>
    </w:p>
  </w:endnote>
  <w:endnote w:type="continuationSeparator" w:id="0">
    <w:p w:rsidR="00E818A9" w:rsidRDefault="00E818A9" w:rsidP="00E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A9" w:rsidRDefault="00E818A9" w:rsidP="00E818A9">
      <w:pPr>
        <w:spacing w:after="0" w:line="240" w:lineRule="auto"/>
      </w:pPr>
      <w:r>
        <w:separator/>
      </w:r>
    </w:p>
  </w:footnote>
  <w:footnote w:type="continuationSeparator" w:id="0">
    <w:p w:rsidR="00E818A9" w:rsidRDefault="00E818A9" w:rsidP="00E8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C" w:rsidRPr="00D16E70" w:rsidRDefault="00B1606C" w:rsidP="00B1606C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55447D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74"/>
    <w:multiLevelType w:val="multilevel"/>
    <w:tmpl w:val="010E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3943DA7"/>
    <w:multiLevelType w:val="multilevel"/>
    <w:tmpl w:val="CD828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341560"/>
    <w:multiLevelType w:val="multilevel"/>
    <w:tmpl w:val="96246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7216E8"/>
    <w:multiLevelType w:val="multilevel"/>
    <w:tmpl w:val="EDB01B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55A1483"/>
    <w:multiLevelType w:val="multilevel"/>
    <w:tmpl w:val="EDB01B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5D76E9F"/>
    <w:multiLevelType w:val="multilevel"/>
    <w:tmpl w:val="24B6CB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0894536"/>
    <w:multiLevelType w:val="multilevel"/>
    <w:tmpl w:val="DE145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3144B0D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390C3226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4B0A0B23"/>
    <w:multiLevelType w:val="multilevel"/>
    <w:tmpl w:val="3E8CD4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13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1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5">
    <w:nsid w:val="7DB256B4"/>
    <w:multiLevelType w:val="multilevel"/>
    <w:tmpl w:val="F216D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C"/>
    <w:rsid w:val="00023650"/>
    <w:rsid w:val="000867F3"/>
    <w:rsid w:val="00096808"/>
    <w:rsid w:val="000A2AAB"/>
    <w:rsid w:val="000A668D"/>
    <w:rsid w:val="000B4718"/>
    <w:rsid w:val="000E5053"/>
    <w:rsid w:val="0010596F"/>
    <w:rsid w:val="00116EE0"/>
    <w:rsid w:val="0012675D"/>
    <w:rsid w:val="00173B22"/>
    <w:rsid w:val="001B5109"/>
    <w:rsid w:val="001C372D"/>
    <w:rsid w:val="0021712F"/>
    <w:rsid w:val="00260BEA"/>
    <w:rsid w:val="0027494E"/>
    <w:rsid w:val="002C62CC"/>
    <w:rsid w:val="002D32D2"/>
    <w:rsid w:val="003A18D3"/>
    <w:rsid w:val="003C7465"/>
    <w:rsid w:val="003D53D0"/>
    <w:rsid w:val="003E7B07"/>
    <w:rsid w:val="003F7E86"/>
    <w:rsid w:val="004552C6"/>
    <w:rsid w:val="00460B06"/>
    <w:rsid w:val="00490DAC"/>
    <w:rsid w:val="004A6182"/>
    <w:rsid w:val="004D2804"/>
    <w:rsid w:val="004E3DF1"/>
    <w:rsid w:val="00525973"/>
    <w:rsid w:val="00533FD2"/>
    <w:rsid w:val="005415A2"/>
    <w:rsid w:val="005514EE"/>
    <w:rsid w:val="0055310A"/>
    <w:rsid w:val="0055447D"/>
    <w:rsid w:val="005669DB"/>
    <w:rsid w:val="00595889"/>
    <w:rsid w:val="005F15DA"/>
    <w:rsid w:val="006323FA"/>
    <w:rsid w:val="006512AC"/>
    <w:rsid w:val="006921C2"/>
    <w:rsid w:val="006E3327"/>
    <w:rsid w:val="006E4A97"/>
    <w:rsid w:val="006E6A6A"/>
    <w:rsid w:val="007524AF"/>
    <w:rsid w:val="007B7A06"/>
    <w:rsid w:val="007D5433"/>
    <w:rsid w:val="007F077C"/>
    <w:rsid w:val="00851E97"/>
    <w:rsid w:val="0086736C"/>
    <w:rsid w:val="00882C9E"/>
    <w:rsid w:val="008B7565"/>
    <w:rsid w:val="008B7FFC"/>
    <w:rsid w:val="008C7699"/>
    <w:rsid w:val="008E156E"/>
    <w:rsid w:val="0096514F"/>
    <w:rsid w:val="00985A55"/>
    <w:rsid w:val="009E2F52"/>
    <w:rsid w:val="009F2254"/>
    <w:rsid w:val="00A257A3"/>
    <w:rsid w:val="00A71CED"/>
    <w:rsid w:val="00A74606"/>
    <w:rsid w:val="00A747FC"/>
    <w:rsid w:val="00AA7DED"/>
    <w:rsid w:val="00AE6EA5"/>
    <w:rsid w:val="00B11487"/>
    <w:rsid w:val="00B14A88"/>
    <w:rsid w:val="00B1606C"/>
    <w:rsid w:val="00B41F75"/>
    <w:rsid w:val="00B63E29"/>
    <w:rsid w:val="00B76055"/>
    <w:rsid w:val="00BB63FB"/>
    <w:rsid w:val="00BF2D15"/>
    <w:rsid w:val="00C222E2"/>
    <w:rsid w:val="00C3594D"/>
    <w:rsid w:val="00C77A4B"/>
    <w:rsid w:val="00C80E6C"/>
    <w:rsid w:val="00C83F35"/>
    <w:rsid w:val="00CE6A41"/>
    <w:rsid w:val="00CF6703"/>
    <w:rsid w:val="00D326F7"/>
    <w:rsid w:val="00D4307A"/>
    <w:rsid w:val="00D4374B"/>
    <w:rsid w:val="00D56D9F"/>
    <w:rsid w:val="00E44D74"/>
    <w:rsid w:val="00E70C6C"/>
    <w:rsid w:val="00E818A9"/>
    <w:rsid w:val="00E8584B"/>
    <w:rsid w:val="00EA32C9"/>
    <w:rsid w:val="00F033A6"/>
    <w:rsid w:val="00F04EAB"/>
    <w:rsid w:val="00F13E32"/>
    <w:rsid w:val="00F4568F"/>
    <w:rsid w:val="00F625B7"/>
    <w:rsid w:val="00F81498"/>
    <w:rsid w:val="00F84F9A"/>
    <w:rsid w:val="00F8661A"/>
    <w:rsid w:val="00FA288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6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69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69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96C"/>
  </w:style>
  <w:style w:type="paragraph" w:styleId="a3">
    <w:name w:val="List Paragraph"/>
    <w:basedOn w:val="a"/>
    <w:uiPriority w:val="34"/>
    <w:qFormat/>
    <w:rsid w:val="00FE69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6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E69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69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6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FE69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E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E6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FE696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696C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FE696C"/>
    <w:rPr>
      <w:color w:val="0000FF"/>
      <w:u w:val="single"/>
    </w:rPr>
  </w:style>
  <w:style w:type="table" w:styleId="af0">
    <w:name w:val="Table Grid"/>
    <w:basedOn w:val="a1"/>
    <w:uiPriority w:val="59"/>
    <w:rsid w:val="00FE6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rsid w:val="00FE696C"/>
    <w:pPr>
      <w:spacing w:after="0"/>
      <w:ind w:left="220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FE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6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FE696C"/>
    <w:rPr>
      <w:vertAlign w:val="superscript"/>
    </w:rPr>
  </w:style>
  <w:style w:type="paragraph" w:styleId="31">
    <w:name w:val="toc 3"/>
    <w:basedOn w:val="a"/>
    <w:next w:val="a"/>
    <w:autoRedefine/>
    <w:semiHidden/>
    <w:rsid w:val="00FE696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FE696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FE696C"/>
    <w:pPr>
      <w:spacing w:after="0"/>
      <w:ind w:left="880"/>
    </w:pPr>
    <w:rPr>
      <w:rFonts w:ascii="Times New Roman" w:eastAsia="Calibri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FE696C"/>
    <w:pPr>
      <w:spacing w:after="0"/>
      <w:ind w:left="1100"/>
    </w:pPr>
    <w:rPr>
      <w:rFonts w:ascii="Times New Roman" w:eastAsia="Calibri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FE696C"/>
    <w:pPr>
      <w:spacing w:after="0"/>
      <w:ind w:left="1320"/>
    </w:pPr>
    <w:rPr>
      <w:rFonts w:ascii="Times New Roman" w:eastAsia="Calibri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FE696C"/>
    <w:pPr>
      <w:spacing w:after="0"/>
      <w:ind w:left="1540"/>
    </w:pPr>
    <w:rPr>
      <w:rFonts w:ascii="Times New Roman" w:eastAsia="Calibri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FE696C"/>
    <w:pPr>
      <w:spacing w:after="0"/>
      <w:ind w:left="1760"/>
    </w:pPr>
    <w:rPr>
      <w:rFonts w:ascii="Times New Roman" w:eastAsia="Calibri" w:hAnsi="Times New Roman" w:cs="Times New Roman"/>
      <w:sz w:val="18"/>
      <w:szCs w:val="18"/>
    </w:rPr>
  </w:style>
  <w:style w:type="character" w:styleId="af4">
    <w:name w:val="annotation reference"/>
    <w:uiPriority w:val="99"/>
    <w:semiHidden/>
    <w:rsid w:val="00FE6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E6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E69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FE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FollowedHyperlink"/>
    <w:uiPriority w:val="99"/>
    <w:semiHidden/>
    <w:unhideWhenUsed/>
    <w:rsid w:val="00FE69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6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69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69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9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96C"/>
  </w:style>
  <w:style w:type="paragraph" w:styleId="a3">
    <w:name w:val="List Paragraph"/>
    <w:basedOn w:val="a"/>
    <w:uiPriority w:val="34"/>
    <w:qFormat/>
    <w:rsid w:val="00FE69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69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69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E69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69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96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FE69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E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E6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FE696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696C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FE696C"/>
    <w:rPr>
      <w:color w:val="0000FF"/>
      <w:u w:val="single"/>
    </w:rPr>
  </w:style>
  <w:style w:type="table" w:styleId="af0">
    <w:name w:val="Table Grid"/>
    <w:basedOn w:val="a1"/>
    <w:uiPriority w:val="59"/>
    <w:rsid w:val="00FE6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rsid w:val="00FE696C"/>
    <w:pPr>
      <w:spacing w:after="0"/>
      <w:ind w:left="220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FE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6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FE696C"/>
    <w:rPr>
      <w:vertAlign w:val="superscript"/>
    </w:rPr>
  </w:style>
  <w:style w:type="paragraph" w:styleId="31">
    <w:name w:val="toc 3"/>
    <w:basedOn w:val="a"/>
    <w:next w:val="a"/>
    <w:autoRedefine/>
    <w:semiHidden/>
    <w:rsid w:val="00FE696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FE696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FE696C"/>
    <w:pPr>
      <w:spacing w:after="0"/>
      <w:ind w:left="880"/>
    </w:pPr>
    <w:rPr>
      <w:rFonts w:ascii="Times New Roman" w:eastAsia="Calibri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FE696C"/>
    <w:pPr>
      <w:spacing w:after="0"/>
      <w:ind w:left="1100"/>
    </w:pPr>
    <w:rPr>
      <w:rFonts w:ascii="Times New Roman" w:eastAsia="Calibri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FE696C"/>
    <w:pPr>
      <w:spacing w:after="0"/>
      <w:ind w:left="1320"/>
    </w:pPr>
    <w:rPr>
      <w:rFonts w:ascii="Times New Roman" w:eastAsia="Calibri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FE696C"/>
    <w:pPr>
      <w:spacing w:after="0"/>
      <w:ind w:left="1540"/>
    </w:pPr>
    <w:rPr>
      <w:rFonts w:ascii="Times New Roman" w:eastAsia="Calibri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FE696C"/>
    <w:pPr>
      <w:spacing w:after="0"/>
      <w:ind w:left="1760"/>
    </w:pPr>
    <w:rPr>
      <w:rFonts w:ascii="Times New Roman" w:eastAsia="Calibri" w:hAnsi="Times New Roman" w:cs="Times New Roman"/>
      <w:sz w:val="18"/>
      <w:szCs w:val="18"/>
    </w:rPr>
  </w:style>
  <w:style w:type="character" w:styleId="af4">
    <w:name w:val="annotation reference"/>
    <w:uiPriority w:val="99"/>
    <w:semiHidden/>
    <w:rsid w:val="00FE6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E696C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E6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E69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FE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FollowedHyperlink"/>
    <w:uiPriority w:val="99"/>
    <w:semiHidden/>
    <w:unhideWhenUsed/>
    <w:rsid w:val="00FE69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2F54-0693-4487-B7D8-D2B89240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Владимировна</dc:creator>
  <cp:lastModifiedBy>Александр Леонидович Русаков</cp:lastModifiedBy>
  <cp:revision>2</cp:revision>
  <cp:lastPrinted>2017-07-27T08:01:00Z</cp:lastPrinted>
  <dcterms:created xsi:type="dcterms:W3CDTF">2017-08-03T05:32:00Z</dcterms:created>
  <dcterms:modified xsi:type="dcterms:W3CDTF">2017-08-03T05:32:00Z</dcterms:modified>
</cp:coreProperties>
</file>