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47" w:rsidRPr="00DD68E7" w:rsidRDefault="00355747" w:rsidP="0054781E">
      <w:pPr>
        <w:ind w:left="10773" w:firstLine="0"/>
        <w:rPr>
          <w:rFonts w:ascii="Times New Roman" w:hAnsi="Times New Roman"/>
          <w:sz w:val="24"/>
          <w:szCs w:val="24"/>
        </w:rPr>
      </w:pPr>
      <w:r w:rsidRPr="00DD68E7">
        <w:rPr>
          <w:rFonts w:ascii="Times New Roman" w:hAnsi="Times New Roman"/>
          <w:sz w:val="24"/>
          <w:szCs w:val="24"/>
        </w:rPr>
        <w:t>УТВЕРЖДЕН</w:t>
      </w:r>
    </w:p>
    <w:p w:rsidR="00355747" w:rsidRDefault="00355747" w:rsidP="0054781E">
      <w:pPr>
        <w:ind w:left="10773" w:firstLine="0"/>
        <w:jc w:val="left"/>
        <w:rPr>
          <w:rFonts w:ascii="Times New Roman" w:hAnsi="Times New Roman"/>
          <w:sz w:val="24"/>
          <w:szCs w:val="24"/>
        </w:rPr>
      </w:pPr>
      <w:r w:rsidRPr="00DD68E7">
        <w:rPr>
          <w:rFonts w:ascii="Times New Roman" w:hAnsi="Times New Roman"/>
          <w:sz w:val="24"/>
          <w:szCs w:val="24"/>
        </w:rPr>
        <w:t>решением коллегии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8E7">
        <w:rPr>
          <w:rFonts w:ascii="Times New Roman" w:hAnsi="Times New Roman"/>
          <w:sz w:val="24"/>
          <w:szCs w:val="24"/>
        </w:rPr>
        <w:t>Контрольно-счетной палаты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8E7">
        <w:rPr>
          <w:rFonts w:ascii="Times New Roman" w:hAnsi="Times New Roman"/>
          <w:sz w:val="24"/>
          <w:szCs w:val="24"/>
        </w:rPr>
        <w:t>города Красноярска</w:t>
      </w:r>
      <w:r w:rsidR="0054781E">
        <w:rPr>
          <w:rFonts w:ascii="Times New Roman" w:hAnsi="Times New Roman"/>
          <w:sz w:val="24"/>
          <w:szCs w:val="24"/>
        </w:rPr>
        <w:t xml:space="preserve"> </w:t>
      </w:r>
      <w:r w:rsidRPr="00DD68E7">
        <w:rPr>
          <w:rFonts w:ascii="Times New Roman" w:hAnsi="Times New Roman"/>
          <w:sz w:val="24"/>
          <w:szCs w:val="24"/>
        </w:rPr>
        <w:t xml:space="preserve">от </w:t>
      </w:r>
      <w:r w:rsidR="002C2AF6">
        <w:rPr>
          <w:rFonts w:ascii="Times New Roman" w:hAnsi="Times New Roman"/>
          <w:sz w:val="24"/>
          <w:szCs w:val="24"/>
        </w:rPr>
        <w:t>30</w:t>
      </w:r>
      <w:r w:rsidRPr="00DD68E7">
        <w:rPr>
          <w:rFonts w:ascii="Times New Roman" w:hAnsi="Times New Roman"/>
          <w:sz w:val="24"/>
          <w:szCs w:val="24"/>
        </w:rPr>
        <w:t>.11.201</w:t>
      </w:r>
      <w:r w:rsidR="002C2AF6">
        <w:rPr>
          <w:rFonts w:ascii="Times New Roman" w:hAnsi="Times New Roman"/>
          <w:sz w:val="24"/>
          <w:szCs w:val="24"/>
        </w:rPr>
        <w:t>7</w:t>
      </w:r>
      <w:r w:rsidRPr="00DD68E7">
        <w:rPr>
          <w:rFonts w:ascii="Times New Roman" w:hAnsi="Times New Roman"/>
          <w:sz w:val="24"/>
          <w:szCs w:val="24"/>
        </w:rPr>
        <w:t xml:space="preserve"> № </w:t>
      </w:r>
      <w:r w:rsidR="0054781E">
        <w:rPr>
          <w:rFonts w:ascii="Times New Roman" w:hAnsi="Times New Roman"/>
          <w:sz w:val="24"/>
          <w:szCs w:val="24"/>
        </w:rPr>
        <w:t xml:space="preserve"> 4</w:t>
      </w:r>
      <w:r w:rsidR="002C2AF6">
        <w:rPr>
          <w:rFonts w:ascii="Times New Roman" w:hAnsi="Times New Roman"/>
          <w:sz w:val="24"/>
          <w:szCs w:val="24"/>
        </w:rPr>
        <w:t>3</w:t>
      </w:r>
      <w:r w:rsidR="00942C91">
        <w:rPr>
          <w:rFonts w:ascii="Times New Roman" w:hAnsi="Times New Roman"/>
          <w:sz w:val="24"/>
          <w:szCs w:val="24"/>
        </w:rPr>
        <w:t xml:space="preserve"> (в ред. от </w:t>
      </w:r>
      <w:r w:rsidR="00DD45CA">
        <w:rPr>
          <w:rFonts w:ascii="Times New Roman" w:hAnsi="Times New Roman"/>
          <w:sz w:val="24"/>
          <w:szCs w:val="24"/>
        </w:rPr>
        <w:t>1</w:t>
      </w:r>
      <w:r w:rsidR="007420DB">
        <w:rPr>
          <w:rFonts w:ascii="Times New Roman" w:hAnsi="Times New Roman"/>
          <w:sz w:val="24"/>
          <w:szCs w:val="24"/>
        </w:rPr>
        <w:t>2.1</w:t>
      </w:r>
      <w:r w:rsidR="00DD45CA">
        <w:rPr>
          <w:rFonts w:ascii="Times New Roman" w:hAnsi="Times New Roman"/>
          <w:sz w:val="24"/>
          <w:szCs w:val="24"/>
        </w:rPr>
        <w:t>2</w:t>
      </w:r>
      <w:r w:rsidR="007420DB">
        <w:rPr>
          <w:rFonts w:ascii="Times New Roman" w:hAnsi="Times New Roman"/>
          <w:sz w:val="24"/>
          <w:szCs w:val="24"/>
        </w:rPr>
        <w:t>.201</w:t>
      </w:r>
      <w:r w:rsidR="00100D12">
        <w:rPr>
          <w:rFonts w:ascii="Times New Roman" w:hAnsi="Times New Roman"/>
          <w:sz w:val="24"/>
          <w:szCs w:val="24"/>
        </w:rPr>
        <w:t>8</w:t>
      </w:r>
      <w:r w:rsidR="007420DB">
        <w:rPr>
          <w:rFonts w:ascii="Times New Roman" w:hAnsi="Times New Roman"/>
          <w:sz w:val="24"/>
          <w:szCs w:val="24"/>
        </w:rPr>
        <w:t xml:space="preserve"> № 34</w:t>
      </w:r>
      <w:r w:rsidR="00942C91">
        <w:rPr>
          <w:rFonts w:ascii="Times New Roman" w:hAnsi="Times New Roman"/>
          <w:sz w:val="24"/>
          <w:szCs w:val="24"/>
        </w:rPr>
        <w:t>)</w:t>
      </w:r>
    </w:p>
    <w:p w:rsidR="0054781E" w:rsidRPr="00942C91" w:rsidRDefault="0054781E" w:rsidP="0054781E">
      <w:pPr>
        <w:ind w:left="10773" w:firstLine="0"/>
        <w:jc w:val="left"/>
        <w:rPr>
          <w:rFonts w:ascii="Times New Roman" w:hAnsi="Times New Roman"/>
          <w:sz w:val="12"/>
          <w:szCs w:val="24"/>
        </w:rPr>
      </w:pPr>
    </w:p>
    <w:p w:rsidR="00E16982" w:rsidRPr="005D2CF9" w:rsidRDefault="00E16982" w:rsidP="004E7976">
      <w:pPr>
        <w:ind w:left="10773" w:firstLine="1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5086" w:rsidRDefault="00732500" w:rsidP="0048647D">
      <w:pPr>
        <w:jc w:val="center"/>
        <w:rPr>
          <w:rFonts w:ascii="Times New Roman" w:hAnsi="Times New Roman"/>
          <w:b/>
          <w:sz w:val="28"/>
          <w:szCs w:val="28"/>
        </w:rPr>
      </w:pPr>
      <w:r w:rsidRPr="000839BD">
        <w:rPr>
          <w:rFonts w:ascii="Times New Roman" w:hAnsi="Times New Roman"/>
          <w:b/>
          <w:sz w:val="28"/>
          <w:szCs w:val="28"/>
        </w:rPr>
        <w:t>ПЛАН РАБОТЫ КОНТРОЛЬНО-СЧЕТНОЙ ПАЛАТЫ ГОРОДА КРАСНОЯРСКА</w:t>
      </w:r>
      <w:r w:rsidR="00744644" w:rsidRPr="000839BD">
        <w:rPr>
          <w:rFonts w:ascii="Times New Roman" w:hAnsi="Times New Roman"/>
          <w:b/>
          <w:sz w:val="28"/>
          <w:szCs w:val="28"/>
        </w:rPr>
        <w:t xml:space="preserve"> </w:t>
      </w:r>
      <w:r w:rsidRPr="000839BD">
        <w:rPr>
          <w:rFonts w:ascii="Times New Roman" w:hAnsi="Times New Roman"/>
          <w:b/>
          <w:sz w:val="28"/>
          <w:szCs w:val="28"/>
        </w:rPr>
        <w:t>НА 201</w:t>
      </w:r>
      <w:r w:rsidR="002C2AF6">
        <w:rPr>
          <w:rFonts w:ascii="Times New Roman" w:hAnsi="Times New Roman"/>
          <w:b/>
          <w:sz w:val="28"/>
          <w:szCs w:val="28"/>
        </w:rPr>
        <w:t>8</w:t>
      </w:r>
      <w:r w:rsidRPr="000839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4781E" w:rsidRPr="000839BD" w:rsidRDefault="0054781E" w:rsidP="004864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97"/>
        <w:gridCol w:w="1418"/>
        <w:gridCol w:w="2268"/>
        <w:gridCol w:w="3118"/>
      </w:tblGrid>
      <w:tr w:rsidR="000773A1" w:rsidRPr="000773A1" w:rsidTr="00942C91">
        <w:trPr>
          <w:trHeight w:val="625"/>
        </w:trPr>
        <w:tc>
          <w:tcPr>
            <w:tcW w:w="15876" w:type="dxa"/>
            <w:gridSpan w:val="5"/>
            <w:vAlign w:val="center"/>
          </w:tcPr>
          <w:p w:rsidR="000773A1" w:rsidRPr="000773A1" w:rsidRDefault="000773A1" w:rsidP="003557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1. Экспертно-аналитическая деятельность</w:t>
            </w:r>
          </w:p>
        </w:tc>
      </w:tr>
      <w:tr w:rsidR="000773A1" w:rsidRPr="000773A1" w:rsidTr="00942C91">
        <w:trPr>
          <w:trHeight w:val="407"/>
        </w:trPr>
        <w:tc>
          <w:tcPr>
            <w:tcW w:w="675" w:type="dxa"/>
            <w:vAlign w:val="center"/>
          </w:tcPr>
          <w:p w:rsidR="000773A1" w:rsidRPr="000773A1" w:rsidRDefault="000773A1" w:rsidP="005F18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83" w:type="dxa"/>
            <w:gridSpan w:val="3"/>
            <w:vAlign w:val="center"/>
          </w:tcPr>
          <w:p w:rsidR="000773A1" w:rsidRPr="000773A1" w:rsidRDefault="000773A1" w:rsidP="005F18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0773A1" w:rsidRPr="000773A1" w:rsidRDefault="000773A1" w:rsidP="000773A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9B1C56" w:rsidRPr="005D2CF9" w:rsidTr="00942C91">
        <w:tc>
          <w:tcPr>
            <w:tcW w:w="675" w:type="dxa"/>
          </w:tcPr>
          <w:p w:rsidR="009B1C56" w:rsidRPr="005D2CF9" w:rsidRDefault="009B1C56" w:rsidP="0064380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9B1C56" w:rsidRPr="005D2CF9" w:rsidRDefault="009B1C56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Подготовка заключений по проектам решений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Красноярского </w:t>
            </w:r>
            <w:r w:rsidRPr="005D2CF9">
              <w:rPr>
                <w:rFonts w:ascii="Times New Roman" w:hAnsi="Times New Roman"/>
                <w:spacing w:val="-4"/>
                <w:sz w:val="24"/>
                <w:szCs w:val="24"/>
              </w:rPr>
              <w:t>городского Совета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депутатов</w:t>
            </w:r>
            <w:r w:rsidRPr="005D2C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иных правовых актов города, </w:t>
            </w:r>
            <w:r w:rsidR="002C2BBE">
              <w:rPr>
                <w:rFonts w:ascii="Times New Roman" w:hAnsi="Times New Roman"/>
                <w:spacing w:val="-4"/>
                <w:sz w:val="24"/>
                <w:szCs w:val="24"/>
              </w:rPr>
              <w:t>в рамках</w:t>
            </w:r>
            <w:r w:rsidRPr="005D2C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компетенции Контрольно-счетной палаты</w:t>
            </w:r>
          </w:p>
        </w:tc>
        <w:tc>
          <w:tcPr>
            <w:tcW w:w="3118" w:type="dxa"/>
          </w:tcPr>
          <w:p w:rsidR="009B1C56" w:rsidRPr="005D2CF9" w:rsidRDefault="009B1C56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z w:val="24"/>
                <w:szCs w:val="24"/>
              </w:rPr>
              <w:t>по мере поступления проектов</w:t>
            </w:r>
          </w:p>
        </w:tc>
      </w:tr>
      <w:tr w:rsidR="009B01EF" w:rsidRPr="005D2CF9" w:rsidTr="00942C91">
        <w:tc>
          <w:tcPr>
            <w:tcW w:w="675" w:type="dxa"/>
          </w:tcPr>
          <w:p w:rsidR="009B01EF" w:rsidRPr="005D2CF9" w:rsidRDefault="009B01EF" w:rsidP="00F23007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9B01EF" w:rsidRPr="005D2CF9" w:rsidRDefault="009B01EF" w:rsidP="009B01EF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30E0">
              <w:rPr>
                <w:rFonts w:ascii="Times New Roman" w:hAnsi="Times New Roman"/>
                <w:sz w:val="24"/>
                <w:szCs w:val="24"/>
              </w:rPr>
              <w:t>нализ выполнения ООО «</w:t>
            </w:r>
            <w:proofErr w:type="spellStart"/>
            <w:r w:rsidRPr="002330E0">
              <w:rPr>
                <w:rFonts w:ascii="Times New Roman" w:hAnsi="Times New Roman"/>
                <w:sz w:val="24"/>
                <w:szCs w:val="24"/>
              </w:rPr>
              <w:t>КрасКом</w:t>
            </w:r>
            <w:proofErr w:type="spellEnd"/>
            <w:r w:rsidRPr="002330E0">
              <w:rPr>
                <w:rFonts w:ascii="Times New Roman" w:hAnsi="Times New Roman"/>
                <w:sz w:val="24"/>
                <w:szCs w:val="24"/>
              </w:rPr>
              <w:t>» инвестиционных обязательств по договорам аренды совокупности имущества казны города, а также эффективности использования средств бюджета города, направленных на реализацию мероприятий по повышению эксплуатационной надежности объектов инженерной инфраструктуры, переданных ООО «</w:t>
            </w:r>
            <w:proofErr w:type="spellStart"/>
            <w:r w:rsidRPr="002330E0">
              <w:rPr>
                <w:rFonts w:ascii="Times New Roman" w:hAnsi="Times New Roman"/>
                <w:sz w:val="24"/>
                <w:szCs w:val="24"/>
              </w:rPr>
              <w:t>КрасКом</w:t>
            </w:r>
            <w:proofErr w:type="spellEnd"/>
            <w:r w:rsidRPr="002330E0">
              <w:rPr>
                <w:rFonts w:ascii="Times New Roman" w:hAnsi="Times New Roman"/>
                <w:sz w:val="24"/>
                <w:szCs w:val="24"/>
              </w:rPr>
              <w:t xml:space="preserve">» на основании договоров аренды совокупности имущества казны, за </w:t>
            </w:r>
            <w:r w:rsidR="009B1C56">
              <w:rPr>
                <w:rFonts w:ascii="Times New Roman" w:hAnsi="Times New Roman"/>
                <w:sz w:val="24"/>
                <w:szCs w:val="24"/>
              </w:rPr>
              <w:t xml:space="preserve">2016, </w:t>
            </w:r>
            <w:r w:rsidRPr="002330E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330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B1C56">
              <w:rPr>
                <w:rFonts w:ascii="Times New Roman" w:hAnsi="Times New Roman"/>
                <w:sz w:val="24"/>
                <w:szCs w:val="24"/>
              </w:rPr>
              <w:t>ы</w:t>
            </w:r>
            <w:r w:rsidRPr="00233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B01EF" w:rsidRPr="005D2CF9" w:rsidRDefault="009B1C56" w:rsidP="000773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B01EF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</w:tr>
      <w:tr w:rsidR="000773A1" w:rsidRPr="005D2CF9" w:rsidTr="00942C91">
        <w:trPr>
          <w:trHeight w:val="259"/>
        </w:trPr>
        <w:tc>
          <w:tcPr>
            <w:tcW w:w="675" w:type="dxa"/>
          </w:tcPr>
          <w:p w:rsidR="000773A1" w:rsidRPr="005D2CF9" w:rsidRDefault="000773A1" w:rsidP="00F23007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0773A1" w:rsidRPr="005D2CF9" w:rsidRDefault="000773A1" w:rsidP="002C2AF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z w:val="24"/>
                <w:szCs w:val="24"/>
              </w:rPr>
              <w:t>Подготовка годового отчета о деятельности Контрольно-счетной палаты за 201</w:t>
            </w:r>
            <w:r w:rsidR="002C2AF6">
              <w:rPr>
                <w:rFonts w:ascii="Times New Roman" w:hAnsi="Times New Roman"/>
                <w:sz w:val="24"/>
                <w:szCs w:val="24"/>
              </w:rPr>
              <w:t>7</w:t>
            </w:r>
            <w:r w:rsidRPr="005D2C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0773A1" w:rsidRPr="005D2CF9" w:rsidRDefault="000773A1" w:rsidP="000773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979E5" w:rsidRPr="005D2CF9" w:rsidTr="00942C91">
        <w:trPr>
          <w:trHeight w:val="251"/>
        </w:trPr>
        <w:tc>
          <w:tcPr>
            <w:tcW w:w="675" w:type="dxa"/>
          </w:tcPr>
          <w:p w:rsidR="009979E5" w:rsidRPr="005D2CF9" w:rsidRDefault="009979E5" w:rsidP="00355747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9979E5" w:rsidRPr="005D2CF9" w:rsidRDefault="009979E5" w:rsidP="002C2AF6">
            <w:pPr>
              <w:autoSpaceDE w:val="0"/>
              <w:autoSpaceDN w:val="0"/>
              <w:adjustRightInd w:val="0"/>
              <w:ind w:firstLine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распоряд</w:t>
            </w:r>
            <w:r w:rsidR="00D94719">
              <w:rPr>
                <w:rFonts w:ascii="Times New Roman" w:hAnsi="Times New Roman"/>
                <w:sz w:val="24"/>
                <w:szCs w:val="24"/>
                <w:lang w:eastAsia="ru-RU"/>
              </w:rPr>
              <w:t>ителей бюджетных средств за 201</w:t>
            </w:r>
            <w:r w:rsidR="002C2A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D2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9979E5" w:rsidRPr="005D2CF9" w:rsidRDefault="009979E5" w:rsidP="00465B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B1C56" w:rsidRPr="005D2CF9" w:rsidTr="00942C91">
        <w:tc>
          <w:tcPr>
            <w:tcW w:w="675" w:type="dxa"/>
          </w:tcPr>
          <w:p w:rsidR="009B1C56" w:rsidRPr="005D2CF9" w:rsidRDefault="009B1C56" w:rsidP="0064380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9B1C56" w:rsidRPr="005D2CF9" w:rsidRDefault="009B1C56" w:rsidP="0064380D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заключения по проекту решения Красноярского городского Совета депутатов об утверждении отчета об исполнении бюджета города Красноярска за 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Pr="005D2C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9B1C56" w:rsidRPr="005D2CF9" w:rsidRDefault="009B1C56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B1C56" w:rsidRPr="005D2CF9" w:rsidTr="00942C91">
        <w:tc>
          <w:tcPr>
            <w:tcW w:w="675" w:type="dxa"/>
          </w:tcPr>
          <w:p w:rsidR="009B1C56" w:rsidRPr="005D2CF9" w:rsidRDefault="009B1C56" w:rsidP="0064380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9B1C56" w:rsidRPr="00BA23FA" w:rsidRDefault="009B1C56" w:rsidP="0064380D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A23FA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заключени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BA23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бюджета города Красноярска за </w:t>
            </w:r>
            <w:r w:rsidRPr="00BA23F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BA23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BA23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9B1C56" w:rsidRPr="00BA23FA" w:rsidRDefault="009B1C56" w:rsidP="0064380D">
            <w:pPr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май</w:t>
            </w:r>
          </w:p>
        </w:tc>
      </w:tr>
      <w:tr w:rsidR="00A6167B" w:rsidRPr="005D2CF9" w:rsidTr="00942C91">
        <w:trPr>
          <w:trHeight w:val="251"/>
        </w:trPr>
        <w:tc>
          <w:tcPr>
            <w:tcW w:w="675" w:type="dxa"/>
          </w:tcPr>
          <w:p w:rsidR="00A6167B" w:rsidRPr="005D2CF9" w:rsidRDefault="00A6167B" w:rsidP="00355747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A6167B" w:rsidRPr="00E62252" w:rsidRDefault="002C2AF6" w:rsidP="008C3D97">
            <w:pPr>
              <w:autoSpaceDE w:val="0"/>
              <w:autoSpaceDN w:val="0"/>
              <w:adjustRightInd w:val="0"/>
              <w:ind w:firstLine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администрирования департаментом муниципального имущества и земельных отношений доходов от использования земельных участков,  расположенных в границе городского округа, право </w:t>
            </w:r>
            <w:proofErr w:type="gramStart"/>
            <w:r w:rsidRPr="00E6225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E62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которые не разграничено, за 2017 год</w:t>
            </w:r>
          </w:p>
        </w:tc>
        <w:tc>
          <w:tcPr>
            <w:tcW w:w="3118" w:type="dxa"/>
          </w:tcPr>
          <w:p w:rsidR="00A6167B" w:rsidRPr="005D2CF9" w:rsidRDefault="009B1C56" w:rsidP="009B1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0773A1" w:rsidRPr="005D2CF9" w:rsidTr="00942C91">
        <w:tc>
          <w:tcPr>
            <w:tcW w:w="675" w:type="dxa"/>
          </w:tcPr>
          <w:p w:rsidR="000773A1" w:rsidRPr="005D2CF9" w:rsidRDefault="000773A1" w:rsidP="00F23007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0773A1" w:rsidRPr="00E62252" w:rsidRDefault="000773A1" w:rsidP="002C2AF6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заключени</w:t>
            </w:r>
            <w:r w:rsidR="00CC7FA9" w:rsidRPr="00E62252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бюджета города Красноярска за </w:t>
            </w:r>
            <w:r w:rsidR="002C2AF6" w:rsidRPr="00E622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первое </w:t>
            </w:r>
            <w:r w:rsidR="008C3D97" w:rsidRPr="00E62252">
              <w:rPr>
                <w:rFonts w:ascii="Times New Roman" w:hAnsi="Times New Roman"/>
                <w:spacing w:val="-4"/>
                <w:sz w:val="24"/>
                <w:szCs w:val="24"/>
              </w:rPr>
              <w:t>полугодие</w:t>
            </w: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201</w:t>
            </w:r>
            <w:r w:rsidR="002C2AF6" w:rsidRPr="00E62252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0773A1" w:rsidRPr="005D2CF9" w:rsidRDefault="00BA21B7" w:rsidP="00465B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B01EF" w:rsidRPr="005D2CF9" w:rsidTr="00942C91">
        <w:tc>
          <w:tcPr>
            <w:tcW w:w="675" w:type="dxa"/>
          </w:tcPr>
          <w:p w:rsidR="009B01EF" w:rsidRPr="005D2CF9" w:rsidRDefault="009B01EF" w:rsidP="0064380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9B01EF" w:rsidRPr="00E62252" w:rsidRDefault="009B01EF" w:rsidP="0064380D">
            <w:pPr>
              <w:tabs>
                <w:tab w:val="left" w:pos="0"/>
                <w:tab w:val="left" w:pos="1080"/>
              </w:tabs>
              <w:ind w:firstLine="0"/>
              <w:rPr>
                <w:spacing w:val="-4"/>
                <w:sz w:val="28"/>
                <w:szCs w:val="28"/>
              </w:rPr>
            </w:pP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заключений по результатам рассмотрения (экспертизы) проектов муниципальных программ города на 2019 год и плановый период 2020-2021 годов</w:t>
            </w:r>
          </w:p>
        </w:tc>
        <w:tc>
          <w:tcPr>
            <w:tcW w:w="3118" w:type="dxa"/>
          </w:tcPr>
          <w:p w:rsidR="009B01EF" w:rsidRPr="005D2CF9" w:rsidRDefault="009B01EF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октябрь</w:t>
            </w:r>
          </w:p>
        </w:tc>
      </w:tr>
      <w:tr w:rsidR="000773A1" w:rsidRPr="005D2CF9" w:rsidTr="00942C91">
        <w:tc>
          <w:tcPr>
            <w:tcW w:w="675" w:type="dxa"/>
          </w:tcPr>
          <w:p w:rsidR="000773A1" w:rsidRPr="005D2CF9" w:rsidRDefault="000773A1" w:rsidP="00F23007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0773A1" w:rsidRPr="00E62252" w:rsidRDefault="000773A1" w:rsidP="002C2AF6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заключени</w:t>
            </w:r>
            <w:r w:rsidR="00CC7FA9" w:rsidRPr="00E62252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бюджета города Красноярска за 9 месяцев 201</w:t>
            </w:r>
            <w:r w:rsidR="002C2AF6" w:rsidRPr="00E62252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0773A1" w:rsidRPr="005D2CF9" w:rsidRDefault="00BA21B7" w:rsidP="00465B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773A1" w:rsidRPr="005D2CF9" w:rsidTr="00942C91">
        <w:tc>
          <w:tcPr>
            <w:tcW w:w="675" w:type="dxa"/>
          </w:tcPr>
          <w:p w:rsidR="000773A1" w:rsidRPr="005D2CF9" w:rsidRDefault="000773A1" w:rsidP="00F23007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8C3D97" w:rsidRPr="00E62252" w:rsidRDefault="000773A1" w:rsidP="002330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="00CC7FA9" w:rsidRPr="00E62252">
              <w:rPr>
                <w:rFonts w:ascii="Times New Roman" w:hAnsi="Times New Roman"/>
                <w:spacing w:val="-4"/>
                <w:sz w:val="24"/>
                <w:szCs w:val="24"/>
              </w:rPr>
              <w:t>од</w:t>
            </w: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готовка заключения по проекту решения </w:t>
            </w:r>
            <w:r w:rsidR="003F48D1" w:rsidRPr="00E622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Красноярского городского Совета депутатов </w:t>
            </w:r>
            <w:r w:rsidRPr="00E62252">
              <w:rPr>
                <w:rFonts w:ascii="Times New Roman" w:hAnsi="Times New Roman"/>
                <w:spacing w:val="-4"/>
                <w:sz w:val="24"/>
                <w:szCs w:val="24"/>
              </w:rPr>
              <w:t>о бюджете города</w:t>
            </w:r>
            <w:r w:rsidR="002C2AF6" w:rsidRPr="00E6225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C2AF6" w:rsidRPr="00E62252">
              <w:rPr>
                <w:rFonts w:ascii="Times New Roman" w:hAnsi="Times New Roman"/>
                <w:spacing w:val="-4"/>
                <w:sz w:val="24"/>
                <w:szCs w:val="24"/>
              </w:rPr>
              <w:t>2019 год и плановый период 2020-2021 годов</w:t>
            </w:r>
          </w:p>
        </w:tc>
        <w:tc>
          <w:tcPr>
            <w:tcW w:w="3118" w:type="dxa"/>
          </w:tcPr>
          <w:p w:rsidR="000773A1" w:rsidRPr="005D2CF9" w:rsidRDefault="000773A1" w:rsidP="000773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B1C56" w:rsidRPr="005D2CF9" w:rsidTr="00942C91">
        <w:tc>
          <w:tcPr>
            <w:tcW w:w="675" w:type="dxa"/>
          </w:tcPr>
          <w:p w:rsidR="009B1C56" w:rsidRPr="005D2CF9" w:rsidRDefault="009B1C56" w:rsidP="0064380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3" w:type="dxa"/>
            <w:gridSpan w:val="3"/>
          </w:tcPr>
          <w:p w:rsidR="009B1C56" w:rsidRPr="00E62252" w:rsidRDefault="009B1C56" w:rsidP="0064380D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2252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размера платы за содержание жилого помещения в многоквартирных домах за 2017 год и истекший период текущего года</w:t>
            </w:r>
          </w:p>
        </w:tc>
        <w:tc>
          <w:tcPr>
            <w:tcW w:w="3118" w:type="dxa"/>
          </w:tcPr>
          <w:p w:rsidR="009B1C56" w:rsidRPr="005D2CF9" w:rsidRDefault="009B1C56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773A1" w:rsidRPr="000773A1" w:rsidTr="00942C91">
        <w:trPr>
          <w:trHeight w:val="641"/>
        </w:trPr>
        <w:tc>
          <w:tcPr>
            <w:tcW w:w="15876" w:type="dxa"/>
            <w:gridSpan w:val="5"/>
            <w:vAlign w:val="center"/>
          </w:tcPr>
          <w:p w:rsidR="008C3D97" w:rsidRDefault="008C3D97" w:rsidP="003557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A1" w:rsidRDefault="000773A1" w:rsidP="003557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2. Контрольная деятельность</w:t>
            </w:r>
          </w:p>
          <w:p w:rsidR="008C3D97" w:rsidRPr="000773A1" w:rsidRDefault="008C3D97" w:rsidP="003557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3A1" w:rsidRPr="000773A1" w:rsidTr="00942C91">
        <w:trPr>
          <w:trHeight w:val="377"/>
        </w:trPr>
        <w:tc>
          <w:tcPr>
            <w:tcW w:w="675" w:type="dxa"/>
            <w:vAlign w:val="center"/>
          </w:tcPr>
          <w:p w:rsidR="000773A1" w:rsidRPr="000773A1" w:rsidRDefault="000773A1" w:rsidP="003557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97" w:type="dxa"/>
            <w:vAlign w:val="center"/>
          </w:tcPr>
          <w:p w:rsidR="000773A1" w:rsidRPr="000773A1" w:rsidRDefault="000773A1" w:rsidP="003557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0773A1" w:rsidRPr="000773A1" w:rsidRDefault="000773A1" w:rsidP="00942C91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386" w:type="dxa"/>
            <w:gridSpan w:val="2"/>
            <w:vAlign w:val="center"/>
          </w:tcPr>
          <w:p w:rsidR="000773A1" w:rsidRPr="000773A1" w:rsidRDefault="000773A1" w:rsidP="003557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3A1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</w:tr>
      <w:tr w:rsidR="0054781E" w:rsidRPr="006F73DE" w:rsidTr="00942C91">
        <w:tc>
          <w:tcPr>
            <w:tcW w:w="675" w:type="dxa"/>
          </w:tcPr>
          <w:p w:rsidR="0054781E" w:rsidRPr="006F73DE" w:rsidRDefault="0054781E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4781E" w:rsidRPr="00246F5B" w:rsidRDefault="0054781E" w:rsidP="0054781E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781E"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муниципальным имуществом в 2016 году и истекшем периоде 2017 года муниципальным казенным предприятием города Красноярска «Управление по строительству Красноярского метрополитена» (в пределах полномочий Контрольно-счетной палаты города Красноярска)</w:t>
            </w:r>
            <w:r w:rsidRPr="005478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781E" w:rsidRPr="00246F5B" w:rsidRDefault="0054781E" w:rsidP="0054781E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781E" w:rsidRDefault="0054781E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gridSpan w:val="2"/>
          </w:tcPr>
          <w:p w:rsidR="0054781E" w:rsidRPr="0054781E" w:rsidRDefault="0054781E" w:rsidP="0054781E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781E">
              <w:rPr>
                <w:rFonts w:ascii="Times New Roman" w:hAnsi="Times New Roman"/>
                <w:sz w:val="24"/>
                <w:szCs w:val="24"/>
              </w:rPr>
              <w:t>Муниципальное казенное предприятие города Красноярска «Управление по строительству Красноярского метрополитена»</w:t>
            </w:r>
          </w:p>
          <w:p w:rsidR="0054781E" w:rsidRPr="00246F5B" w:rsidRDefault="0054781E" w:rsidP="005478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781E"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E62252" w:rsidRPr="006F73DE" w:rsidTr="00942C91"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1932E4" w:rsidRDefault="00E62252" w:rsidP="0064380D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  МКУ «Централизованная бухгалтерия учреждений образования Кировского района» за 2017 год и истекший период 2018 года</w:t>
            </w:r>
          </w:p>
        </w:tc>
        <w:tc>
          <w:tcPr>
            <w:tcW w:w="1418" w:type="dxa"/>
            <w:shd w:val="clear" w:color="auto" w:fill="auto"/>
          </w:tcPr>
          <w:p w:rsidR="00E62252" w:rsidRDefault="00E62252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386" w:type="dxa"/>
            <w:gridSpan w:val="2"/>
          </w:tcPr>
          <w:p w:rsidR="00E62252" w:rsidRPr="00AA47CA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>МКУ «Централизованная бухгалтерия учреждений образования Кировского района»</w:t>
            </w:r>
          </w:p>
        </w:tc>
      </w:tr>
      <w:tr w:rsidR="00C37AC3" w:rsidRPr="006F73DE" w:rsidTr="00942C91">
        <w:tc>
          <w:tcPr>
            <w:tcW w:w="675" w:type="dxa"/>
          </w:tcPr>
          <w:p w:rsidR="00C37AC3" w:rsidRPr="006F73DE" w:rsidRDefault="00C37AC3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C37AC3" w:rsidRPr="00246F5B" w:rsidRDefault="00336ACB" w:rsidP="00C37AC3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ACB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управлением архитектуры администрации города Красноярска на демонтаж самовольно установленных рекламных конструкций в 2017 году истекшем периоде 2018 года (в пределах полномочий Контрольно-счетной палаты города Красноярска)</w:t>
            </w:r>
          </w:p>
        </w:tc>
        <w:tc>
          <w:tcPr>
            <w:tcW w:w="1418" w:type="dxa"/>
            <w:shd w:val="clear" w:color="auto" w:fill="auto"/>
          </w:tcPr>
          <w:p w:rsidR="00C37AC3" w:rsidRDefault="00C37AC3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386" w:type="dxa"/>
            <w:gridSpan w:val="2"/>
          </w:tcPr>
          <w:p w:rsidR="00C37AC3" w:rsidRPr="00246F5B" w:rsidRDefault="000F2631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администрации города Красноярска</w:t>
            </w:r>
          </w:p>
        </w:tc>
      </w:tr>
      <w:tr w:rsidR="00E62252" w:rsidRPr="006F73DE" w:rsidTr="00942C91"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AA7C45" w:rsidRDefault="00E62252" w:rsidP="0062427D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 w:rsidR="0062427D">
              <w:rPr>
                <w:rFonts w:ascii="Times New Roman" w:hAnsi="Times New Roman"/>
                <w:sz w:val="24"/>
                <w:szCs w:val="24"/>
              </w:rPr>
              <w:t xml:space="preserve">, предусмотренных в 2017-2018 годах на проведение </w:t>
            </w:r>
            <w:r w:rsidR="0062427D" w:rsidRPr="00246F5B">
              <w:rPr>
                <w:rFonts w:ascii="Times New Roman" w:hAnsi="Times New Roman"/>
                <w:sz w:val="24"/>
                <w:szCs w:val="24"/>
              </w:rPr>
              <w:t>капитально</w:t>
            </w:r>
            <w:r w:rsidR="0062427D">
              <w:rPr>
                <w:rFonts w:ascii="Times New Roman" w:hAnsi="Times New Roman"/>
                <w:sz w:val="24"/>
                <w:szCs w:val="24"/>
              </w:rPr>
              <w:t>го</w:t>
            </w:r>
            <w:r w:rsidR="0062427D" w:rsidRPr="00246F5B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6242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>СШ № 49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E05A81" w:rsidRPr="00E05A81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 товаров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E62252" w:rsidRDefault="00E62252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5386" w:type="dxa"/>
            <w:gridSpan w:val="2"/>
          </w:tcPr>
          <w:p w:rsidR="00E62252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>МКУ «Централизованная бухгалтерия учреждений образования Кировского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2252" w:rsidRPr="00AA7C45" w:rsidRDefault="00E62252" w:rsidP="00E05A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>СШ № 49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2252" w:rsidRPr="006F73DE" w:rsidTr="00942C91"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444FCC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>Аудит закупки в рамках муниципального контракта на строительство подъездного пути к Ледовому дворцу в микрорайоне «Тихие Зори» за 2017 год и истекший период 2018 года</w:t>
            </w:r>
          </w:p>
        </w:tc>
        <w:tc>
          <w:tcPr>
            <w:tcW w:w="1418" w:type="dxa"/>
            <w:shd w:val="clear" w:color="auto" w:fill="auto"/>
          </w:tcPr>
          <w:p w:rsidR="00E62252" w:rsidRDefault="00EA5B1E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62252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5386" w:type="dxa"/>
            <w:gridSpan w:val="2"/>
          </w:tcPr>
          <w:p w:rsidR="00E62252" w:rsidRPr="006F73DE" w:rsidRDefault="00E62252" w:rsidP="00C07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2657">
              <w:rPr>
                <w:rFonts w:ascii="Times New Roman" w:hAnsi="Times New Roman"/>
                <w:sz w:val="24"/>
                <w:szCs w:val="24"/>
              </w:rPr>
              <w:t>МКУ города Красноярска «</w:t>
            </w:r>
            <w:r w:rsidR="00C07DD4">
              <w:rPr>
                <w:rFonts w:ascii="Times New Roman" w:hAnsi="Times New Roman"/>
                <w:sz w:val="24"/>
                <w:szCs w:val="24"/>
              </w:rPr>
              <w:t>УКС</w:t>
            </w:r>
            <w:r w:rsidRPr="002E26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2252" w:rsidRPr="006F73DE" w:rsidTr="00942C91"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444440" w:rsidRDefault="00803BBA" w:rsidP="0062427D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>роверка целевого и эффективного использования бюджетных средств ММАУ «Центр технического проектирования»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05A81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 товаров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 работ и услуг для муниципальных нужд за 2017 год</w:t>
            </w:r>
          </w:p>
        </w:tc>
        <w:tc>
          <w:tcPr>
            <w:tcW w:w="1418" w:type="dxa"/>
            <w:shd w:val="clear" w:color="auto" w:fill="auto"/>
          </w:tcPr>
          <w:p w:rsidR="00E62252" w:rsidRPr="00A31D4B" w:rsidRDefault="00803BBA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62252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  <w:r w:rsidR="00E6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803BBA" w:rsidRDefault="00803BBA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08C7">
              <w:rPr>
                <w:rFonts w:ascii="Times New Roman" w:hAnsi="Times New Roman"/>
                <w:sz w:val="24"/>
                <w:szCs w:val="24"/>
              </w:rPr>
              <w:t>ММАУ «Центр технического проектирования»</w:t>
            </w:r>
          </w:p>
          <w:p w:rsidR="0048570E" w:rsidRPr="00A31D4B" w:rsidRDefault="0048570E" w:rsidP="00FA4A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52" w:rsidRPr="006F73DE" w:rsidTr="00942C91">
        <w:trPr>
          <w:trHeight w:val="1027"/>
        </w:trPr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6F73DE" w:rsidRDefault="00E62252" w:rsidP="0064380D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в 2017 году в рамках реализации приоритетного проекта «Безопасные и качественные дороги» на капитальный ремонт ул. Карла Маркса от ул. Вокзальная до ул. Дубровинского</w:t>
            </w:r>
          </w:p>
        </w:tc>
        <w:tc>
          <w:tcPr>
            <w:tcW w:w="1418" w:type="dxa"/>
            <w:shd w:val="clear" w:color="auto" w:fill="auto"/>
          </w:tcPr>
          <w:p w:rsidR="00E62252" w:rsidRPr="002C2BBE" w:rsidRDefault="00E62252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B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5386" w:type="dxa"/>
            <w:gridSpan w:val="2"/>
          </w:tcPr>
          <w:p w:rsidR="00E62252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 Красноярска</w:t>
            </w:r>
          </w:p>
          <w:p w:rsidR="00E62252" w:rsidRPr="006F73DE" w:rsidRDefault="00E62252" w:rsidP="00ED77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B1C56">
              <w:rPr>
                <w:rFonts w:ascii="Times New Roman" w:hAnsi="Times New Roman"/>
                <w:sz w:val="24"/>
                <w:szCs w:val="24"/>
              </w:rPr>
              <w:t>«</w:t>
            </w:r>
            <w:r w:rsidR="00ED77CE">
              <w:rPr>
                <w:rFonts w:ascii="Times New Roman" w:hAnsi="Times New Roman"/>
                <w:sz w:val="24"/>
                <w:szCs w:val="24"/>
              </w:rPr>
              <w:t>УДИБ</w:t>
            </w:r>
            <w:r w:rsidRPr="009B1C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2252" w:rsidRPr="006F73DE" w:rsidTr="00942C91">
        <w:trPr>
          <w:trHeight w:val="1610"/>
        </w:trPr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246F5B" w:rsidRDefault="00E62252" w:rsidP="008D2834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46F5B">
              <w:rPr>
                <w:rFonts w:eastAsia="Calibri"/>
                <w:sz w:val="24"/>
                <w:szCs w:val="24"/>
                <w:lang w:eastAsia="en-US"/>
              </w:rPr>
              <w:t>Проверка исполнения пред</w:t>
            </w:r>
            <w:r w:rsidR="008D2834">
              <w:rPr>
                <w:rFonts w:eastAsia="Calibri"/>
                <w:sz w:val="24"/>
                <w:szCs w:val="24"/>
                <w:lang w:eastAsia="en-US"/>
              </w:rPr>
              <w:t>ставлений</w:t>
            </w:r>
            <w:r w:rsidRPr="00246F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Контрольно-счетной палаты города Красноярска</w:t>
            </w:r>
            <w:r w:rsidRPr="00246F5B">
              <w:rPr>
                <w:rFonts w:eastAsia="Calibri"/>
                <w:sz w:val="24"/>
                <w:szCs w:val="24"/>
                <w:lang w:eastAsia="en-US"/>
              </w:rPr>
              <w:t>, вынесенных по результатам проверки использования бюджетных средств при проведении работ по ремонту дорог в Советском районе (в части установки бортовых камней на ул. Белинского на участке от ул. Андрея Дубенского до ул. Партизана Железняка и ул. Партизана Железняка на участке от ул. Белинского до ул. Краснодарская)</w:t>
            </w:r>
            <w:proofErr w:type="gramEnd"/>
          </w:p>
        </w:tc>
        <w:tc>
          <w:tcPr>
            <w:tcW w:w="1418" w:type="dxa"/>
          </w:tcPr>
          <w:p w:rsidR="00E62252" w:rsidRPr="00804041" w:rsidRDefault="00E62252" w:rsidP="0064380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  <w:gridSpan w:val="2"/>
          </w:tcPr>
          <w:p w:rsidR="00E62252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</w:t>
            </w:r>
            <w:r w:rsidR="00942C91">
              <w:rPr>
                <w:rFonts w:ascii="Times New Roman" w:hAnsi="Times New Roman"/>
                <w:sz w:val="24"/>
                <w:szCs w:val="24"/>
              </w:rPr>
              <w:t>дминистрации города Красноярска</w:t>
            </w:r>
          </w:p>
          <w:p w:rsidR="00E62252" w:rsidRPr="006F73DE" w:rsidRDefault="00ED77CE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B1C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УДИБ</w:t>
            </w:r>
            <w:r w:rsidRPr="009B1C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2252" w:rsidRPr="006F73DE" w:rsidTr="00942C91">
        <w:trPr>
          <w:trHeight w:val="1789"/>
        </w:trPr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AA47CA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средств, выделенных администрации Октябрьского района в 2017 году на благоустройство дворовых территорий в рамках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городского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62252" w:rsidRDefault="00E62252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6C3151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5386" w:type="dxa"/>
            <w:gridSpan w:val="2"/>
          </w:tcPr>
          <w:p w:rsidR="00E62252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города Красноярска</w:t>
            </w:r>
          </w:p>
          <w:p w:rsidR="00E62252" w:rsidRDefault="00FA4A3B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«КУЖФ «ЮСТАС</w:t>
            </w:r>
            <w:r w:rsidR="00E622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2252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FA4A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2252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«Водолей»</w:t>
            </w:r>
          </w:p>
          <w:p w:rsidR="00E62252" w:rsidRPr="00AA47CA" w:rsidRDefault="00E62252" w:rsidP="006C31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«Ж</w:t>
            </w:r>
            <w:r w:rsidR="006C3151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C3151">
              <w:rPr>
                <w:rFonts w:ascii="Times New Roman" w:hAnsi="Times New Roman"/>
                <w:sz w:val="24"/>
                <w:szCs w:val="24"/>
              </w:rPr>
              <w:t xml:space="preserve"> (ранее – ООО ГУК «ЖИЛФОНД»)</w:t>
            </w:r>
          </w:p>
        </w:tc>
      </w:tr>
      <w:tr w:rsidR="00E62252" w:rsidRPr="006F73DE" w:rsidTr="00942C91">
        <w:trPr>
          <w:trHeight w:val="980"/>
        </w:trPr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2330E0" w:rsidRDefault="00E62252" w:rsidP="00ED77CE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>роверка целевого и эффективного исполь</w:t>
            </w:r>
            <w:r w:rsidR="00ED77CE">
              <w:rPr>
                <w:rFonts w:ascii="Times New Roman" w:hAnsi="Times New Roman"/>
                <w:sz w:val="24"/>
                <w:szCs w:val="24"/>
              </w:rPr>
              <w:t>зования бюджетных средств МАОУ СШ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FA52D1">
              <w:rPr>
                <w:rFonts w:ascii="Times New Roman" w:hAnsi="Times New Roman"/>
                <w:sz w:val="24"/>
                <w:szCs w:val="24"/>
              </w:rPr>
              <w:t>37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E05A81" w:rsidRPr="00E05A81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 товаров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 работ и услуг для муниципальных нужд за 2017 год</w:t>
            </w:r>
          </w:p>
        </w:tc>
        <w:tc>
          <w:tcPr>
            <w:tcW w:w="1418" w:type="dxa"/>
          </w:tcPr>
          <w:p w:rsidR="00E62252" w:rsidRDefault="00E62252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5386" w:type="dxa"/>
            <w:gridSpan w:val="2"/>
          </w:tcPr>
          <w:p w:rsidR="00E62252" w:rsidRDefault="00E62252" w:rsidP="0064380D">
            <w:pPr>
              <w:ind w:firstLine="35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 «Централизованная бухгалтерия учреждений образования </w:t>
            </w:r>
            <w:r w:rsidR="00FA52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Свердловского</w:t>
            </w:r>
            <w:r w:rsidR="00942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E62252" w:rsidRDefault="00ED77CE" w:rsidP="00ED77CE">
            <w:pPr>
              <w:ind w:firstLine="35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СШ</w:t>
            </w:r>
            <w:r w:rsidR="00E62252" w:rsidRPr="00BA08C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FA52D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62252" w:rsidRPr="006F73DE" w:rsidTr="00942C91">
        <w:trPr>
          <w:trHeight w:val="713"/>
        </w:trPr>
        <w:tc>
          <w:tcPr>
            <w:tcW w:w="675" w:type="dxa"/>
          </w:tcPr>
          <w:p w:rsidR="00E62252" w:rsidRPr="006F73DE" w:rsidRDefault="00E62252" w:rsidP="0064380D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62252" w:rsidRPr="007D6AE6" w:rsidRDefault="00E62252" w:rsidP="0064380D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роверка целевого и эффективного использования бюджетных средств МАОУ «Лицей № 1», в </w:t>
            </w:r>
            <w:r w:rsidR="00E05A81" w:rsidRPr="00E05A81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 товаров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08C7">
              <w:rPr>
                <w:rFonts w:ascii="Times New Roman" w:hAnsi="Times New Roman"/>
                <w:sz w:val="24"/>
                <w:szCs w:val="24"/>
              </w:rPr>
              <w:t xml:space="preserve"> работ и услуг для муниципальных нужд за 2017 год</w:t>
            </w:r>
          </w:p>
        </w:tc>
        <w:tc>
          <w:tcPr>
            <w:tcW w:w="1418" w:type="dxa"/>
          </w:tcPr>
          <w:p w:rsidR="00E62252" w:rsidRPr="002C2BBE" w:rsidRDefault="00E62252" w:rsidP="00643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BE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5386" w:type="dxa"/>
            <w:gridSpan w:val="2"/>
          </w:tcPr>
          <w:p w:rsidR="00E62252" w:rsidRPr="007D6AE6" w:rsidRDefault="00E62252" w:rsidP="00643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08C7">
              <w:rPr>
                <w:rFonts w:ascii="Times New Roman" w:hAnsi="Times New Roman"/>
                <w:sz w:val="24"/>
                <w:szCs w:val="24"/>
              </w:rPr>
              <w:t>МАОУ «Лицей № 1»</w:t>
            </w:r>
          </w:p>
        </w:tc>
      </w:tr>
      <w:tr w:rsidR="00942C91" w:rsidRPr="006F73DE" w:rsidTr="00942C91">
        <w:trPr>
          <w:trHeight w:val="1589"/>
        </w:trPr>
        <w:tc>
          <w:tcPr>
            <w:tcW w:w="675" w:type="dxa"/>
          </w:tcPr>
          <w:p w:rsidR="00942C91" w:rsidRPr="006F73DE" w:rsidRDefault="00942C91" w:rsidP="00CE2E1F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942C91" w:rsidRPr="00285BC5" w:rsidRDefault="00942C91" w:rsidP="00CE2E1F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2620">
              <w:rPr>
                <w:rFonts w:ascii="Times New Roman" w:hAnsi="Times New Roman"/>
                <w:sz w:val="24"/>
                <w:szCs w:val="24"/>
              </w:rPr>
              <w:t xml:space="preserve">ценка существующего </w:t>
            </w:r>
            <w:proofErr w:type="gramStart"/>
            <w:r w:rsidRPr="00D82620">
              <w:rPr>
                <w:rFonts w:ascii="Times New Roman" w:hAnsi="Times New Roman"/>
                <w:sz w:val="24"/>
                <w:szCs w:val="24"/>
              </w:rPr>
              <w:t>положения муниципальных предприятий пассажирского транспорта города Красноярска</w:t>
            </w:r>
            <w:proofErr w:type="gramEnd"/>
            <w:r w:rsidRPr="00D82620">
              <w:rPr>
                <w:rFonts w:ascii="Times New Roman" w:hAnsi="Times New Roman"/>
                <w:sz w:val="24"/>
                <w:szCs w:val="24"/>
              </w:rPr>
              <w:t xml:space="preserve"> за 2017 год и истекший период текущего года с целью разработки предложений по совершенствованию и повышению эффективности их деятельности</w:t>
            </w:r>
          </w:p>
        </w:tc>
        <w:tc>
          <w:tcPr>
            <w:tcW w:w="1418" w:type="dxa"/>
          </w:tcPr>
          <w:p w:rsidR="00942C91" w:rsidRPr="006F73DE" w:rsidRDefault="00942C91" w:rsidP="00FF04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FF0413">
              <w:rPr>
                <w:rFonts w:ascii="Times New Roman" w:hAnsi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/>
                <w:sz w:val="24"/>
                <w:szCs w:val="24"/>
              </w:rPr>
              <w:t>брь</w:t>
            </w:r>
            <w:r w:rsidR="008C29D1">
              <w:rPr>
                <w:rFonts w:ascii="Times New Roman" w:hAnsi="Times New Roman"/>
                <w:sz w:val="24"/>
                <w:szCs w:val="24"/>
              </w:rPr>
              <w:t xml:space="preserve"> 2018 года, январь 2019 года</w:t>
            </w:r>
          </w:p>
        </w:tc>
        <w:tc>
          <w:tcPr>
            <w:tcW w:w="5386" w:type="dxa"/>
            <w:gridSpan w:val="2"/>
          </w:tcPr>
          <w:p w:rsidR="00942C91" w:rsidRDefault="00942C91" w:rsidP="00CE2E1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Департамент транспорта администрации города Красноярска</w:t>
            </w:r>
          </w:p>
          <w:p w:rsidR="00942C91" w:rsidRDefault="00942C91" w:rsidP="00CE2E1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МП «Городской транспорт» (ранее - МП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Горэлектротранс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»)</w:t>
            </w:r>
          </w:p>
          <w:p w:rsidR="00942C91" w:rsidRDefault="00942C91" w:rsidP="00CE2E1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МП «КПАТП-5»</w:t>
            </w:r>
          </w:p>
          <w:p w:rsidR="00942C91" w:rsidRPr="009B1C56" w:rsidRDefault="00942C91" w:rsidP="00CE2E1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МП «КПАТП-7»</w:t>
            </w:r>
          </w:p>
        </w:tc>
      </w:tr>
      <w:tr w:rsidR="0058729C" w:rsidRPr="006F73DE" w:rsidTr="00942C91">
        <w:tc>
          <w:tcPr>
            <w:tcW w:w="675" w:type="dxa"/>
          </w:tcPr>
          <w:p w:rsidR="0058729C" w:rsidRPr="006F73DE" w:rsidRDefault="0058729C" w:rsidP="00DD7995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8729C" w:rsidRDefault="00803BBA" w:rsidP="00803B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BBA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средств, предусмотренных в 2017-2018 годах на проведение капитального ремонта  МБДОУ № 40, в том числе при осуществлении закупок товаров, работ и услуг для муниципальных нужд</w:t>
            </w:r>
          </w:p>
        </w:tc>
        <w:tc>
          <w:tcPr>
            <w:tcW w:w="1418" w:type="dxa"/>
          </w:tcPr>
          <w:p w:rsidR="0058729C" w:rsidRPr="002C2BBE" w:rsidRDefault="002E2657" w:rsidP="00930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  <w:gridSpan w:val="2"/>
          </w:tcPr>
          <w:p w:rsidR="00803BBA" w:rsidRDefault="00803BBA" w:rsidP="00803B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t xml:space="preserve">МКУ «Централизованная бухгалтерия учреждений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Свердловского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803BBA" w:rsidRDefault="00803BBA" w:rsidP="00803B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обеспечения безопасности функционирования учреждений отрасли «Образо</w:t>
            </w:r>
            <w:r w:rsidR="00942C91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  <w:p w:rsidR="00A6167B" w:rsidRPr="00AA7C45" w:rsidRDefault="00803BBA" w:rsidP="00803B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A3B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№ 40</w:t>
            </w:r>
          </w:p>
        </w:tc>
      </w:tr>
      <w:tr w:rsidR="00246F5B" w:rsidRPr="006F73DE" w:rsidTr="00942C91">
        <w:tc>
          <w:tcPr>
            <w:tcW w:w="675" w:type="dxa"/>
          </w:tcPr>
          <w:p w:rsidR="00246F5B" w:rsidRPr="006F73DE" w:rsidRDefault="00246F5B" w:rsidP="00DD7995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246F5B" w:rsidRPr="00246F5B" w:rsidRDefault="00246F5B" w:rsidP="00E62252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>роверка целевого и эффективного использования средств резервного фонда города Красноярска в части средств</w:t>
            </w:r>
            <w:r w:rsidR="004042B9">
              <w:rPr>
                <w:rFonts w:ascii="Times New Roman" w:hAnsi="Times New Roman"/>
                <w:sz w:val="24"/>
                <w:szCs w:val="24"/>
              </w:rPr>
              <w:t>,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предусмотренных администрациям районов в городе и направленных учреждениям социальной защиты в 2017 году</w:t>
            </w:r>
          </w:p>
        </w:tc>
        <w:tc>
          <w:tcPr>
            <w:tcW w:w="1418" w:type="dxa"/>
          </w:tcPr>
          <w:p w:rsidR="00246F5B" w:rsidRPr="00804041" w:rsidRDefault="002E2657" w:rsidP="00930DA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gridSpan w:val="2"/>
          </w:tcPr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Железнодорожного района в </w:t>
            </w:r>
            <w:r w:rsidR="00FA4A3B">
              <w:rPr>
                <w:rFonts w:ascii="Times New Roman" w:hAnsi="Times New Roman"/>
                <w:sz w:val="24"/>
                <w:szCs w:val="24"/>
              </w:rPr>
              <w:t>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Кировского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Ленинского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Свердловского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Железнодорожного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Кировского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Ленинского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Советского района в городе Красноярске,</w:t>
            </w:r>
          </w:p>
          <w:p w:rsidR="002C2BBE" w:rsidRDefault="002C2BBE" w:rsidP="002C2B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Свердловского района в городе Красноярске,</w:t>
            </w:r>
          </w:p>
          <w:p w:rsidR="0054781E" w:rsidRDefault="002C2BBE" w:rsidP="001A63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Центрального района в городе Красноярске</w:t>
            </w:r>
          </w:p>
          <w:p w:rsidR="00942C91" w:rsidRPr="006F73DE" w:rsidRDefault="00942C91" w:rsidP="001A63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5B" w:rsidRPr="006F73DE" w:rsidTr="00942C91">
        <w:tc>
          <w:tcPr>
            <w:tcW w:w="675" w:type="dxa"/>
          </w:tcPr>
          <w:p w:rsidR="00246F5B" w:rsidRPr="006F73DE" w:rsidRDefault="00246F5B" w:rsidP="00DD7995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246F5B" w:rsidRPr="00246F5B" w:rsidRDefault="00246F5B" w:rsidP="00246F5B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>роверка целевого и эффективного использования средств</w:t>
            </w:r>
            <w:r w:rsidR="00FA4A3B">
              <w:rPr>
                <w:rFonts w:ascii="Times New Roman" w:hAnsi="Times New Roman"/>
                <w:sz w:val="24"/>
                <w:szCs w:val="24"/>
              </w:rPr>
              <w:t>,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направленных на реконструкцию МБУК «ЦБС </w:t>
            </w:r>
            <w:r w:rsidR="00BC3347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>им. Островского» по адресу</w:t>
            </w:r>
            <w:r w:rsidR="002C2BBE">
              <w:rPr>
                <w:rFonts w:ascii="Times New Roman" w:hAnsi="Times New Roman"/>
                <w:sz w:val="24"/>
                <w:szCs w:val="24"/>
              </w:rPr>
              <w:t>: ул.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F5B">
              <w:rPr>
                <w:rFonts w:ascii="Times New Roman" w:hAnsi="Times New Roman"/>
                <w:sz w:val="24"/>
                <w:szCs w:val="24"/>
              </w:rPr>
              <w:t>Микуцкого</w:t>
            </w:r>
            <w:proofErr w:type="spellEnd"/>
            <w:r w:rsidRPr="00246F5B">
              <w:rPr>
                <w:rFonts w:ascii="Times New Roman" w:hAnsi="Times New Roman"/>
                <w:sz w:val="24"/>
                <w:szCs w:val="24"/>
              </w:rPr>
              <w:t>, д.</w:t>
            </w:r>
            <w:r w:rsidR="0054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>8, в том числе, аудит закупок за 2017 год и истекший период 2018 года</w:t>
            </w:r>
          </w:p>
        </w:tc>
        <w:tc>
          <w:tcPr>
            <w:tcW w:w="1418" w:type="dxa"/>
          </w:tcPr>
          <w:p w:rsidR="00246F5B" w:rsidRPr="00804041" w:rsidRDefault="009D1CB6" w:rsidP="00930DA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</w:t>
            </w:r>
            <w:r w:rsidR="009B1C56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8C29D1">
              <w:rPr>
                <w:rFonts w:ascii="Times New Roman" w:hAnsi="Times New Roman"/>
                <w:sz w:val="24"/>
                <w:szCs w:val="24"/>
              </w:rPr>
              <w:t xml:space="preserve"> 2018 года, январь </w:t>
            </w:r>
            <w:r w:rsidR="008C29D1">
              <w:rPr>
                <w:rFonts w:ascii="Times New Roman" w:hAnsi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5386" w:type="dxa"/>
            <w:gridSpan w:val="2"/>
          </w:tcPr>
          <w:p w:rsidR="00246F5B" w:rsidRDefault="002E2657" w:rsidP="00596E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F5B">
              <w:rPr>
                <w:rFonts w:ascii="Times New Roman" w:hAnsi="Times New Roman"/>
                <w:sz w:val="24"/>
                <w:szCs w:val="24"/>
              </w:rPr>
              <w:lastRenderedPageBreak/>
              <w:t>МБУК «Ц</w:t>
            </w:r>
            <w:r w:rsidR="00BC3347">
              <w:rPr>
                <w:rFonts w:ascii="Times New Roman" w:hAnsi="Times New Roman"/>
                <w:sz w:val="24"/>
                <w:szCs w:val="24"/>
              </w:rPr>
              <w:t>ентрализованная библиотечная система для детей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 w:rsidR="00BA6C56">
              <w:rPr>
                <w:rFonts w:ascii="Times New Roman" w:hAnsi="Times New Roman"/>
                <w:sz w:val="24"/>
                <w:szCs w:val="24"/>
              </w:rPr>
              <w:t>Н.</w:t>
            </w:r>
            <w:r w:rsidR="0054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F5B">
              <w:rPr>
                <w:rFonts w:ascii="Times New Roman" w:hAnsi="Times New Roman"/>
                <w:sz w:val="24"/>
                <w:szCs w:val="24"/>
              </w:rPr>
              <w:t>Островского»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45CA" w:rsidRDefault="002E2657" w:rsidP="00453C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2657">
              <w:rPr>
                <w:rFonts w:ascii="Times New Roman" w:hAnsi="Times New Roman"/>
                <w:sz w:val="24"/>
                <w:szCs w:val="24"/>
              </w:rPr>
              <w:t>МКУ</w:t>
            </w:r>
            <w:r w:rsidR="00942C91">
              <w:rPr>
                <w:rFonts w:ascii="Times New Roman" w:hAnsi="Times New Roman"/>
                <w:sz w:val="24"/>
                <w:szCs w:val="24"/>
              </w:rPr>
              <w:t xml:space="preserve"> города Красноярска</w:t>
            </w:r>
            <w:r w:rsidRPr="002E2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7CE">
              <w:rPr>
                <w:rFonts w:ascii="Times New Roman" w:hAnsi="Times New Roman"/>
                <w:sz w:val="24"/>
                <w:szCs w:val="24"/>
              </w:rPr>
              <w:t>«У</w:t>
            </w:r>
            <w:r w:rsidR="00453C21">
              <w:rPr>
                <w:rFonts w:ascii="Times New Roman" w:hAnsi="Times New Roman"/>
                <w:sz w:val="24"/>
                <w:szCs w:val="24"/>
              </w:rPr>
              <w:t>КС</w:t>
            </w:r>
            <w:r w:rsidR="00ED77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2657" w:rsidRPr="006F73DE" w:rsidRDefault="00DD45CA" w:rsidP="00453C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Главное управление культуры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 Красноярска</w:t>
            </w:r>
          </w:p>
        </w:tc>
      </w:tr>
      <w:tr w:rsidR="00EB2DB1" w:rsidRPr="006F73DE" w:rsidTr="00942C91">
        <w:tc>
          <w:tcPr>
            <w:tcW w:w="675" w:type="dxa"/>
          </w:tcPr>
          <w:p w:rsidR="00EB2DB1" w:rsidRPr="006F73DE" w:rsidRDefault="00EB2DB1" w:rsidP="00DD7995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EB2DB1" w:rsidRDefault="00EB2DB1" w:rsidP="00246F5B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представления Контрольно-счетной палаты города Красноярска от 14.11.2018 № 878, внесенног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ООО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«ЖСК»</w:t>
            </w:r>
          </w:p>
        </w:tc>
        <w:tc>
          <w:tcPr>
            <w:tcW w:w="1418" w:type="dxa"/>
          </w:tcPr>
          <w:p w:rsidR="00EB2DB1" w:rsidRDefault="00EB2DB1" w:rsidP="00930DA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gridSpan w:val="2"/>
          </w:tcPr>
          <w:p w:rsidR="00EB2DB1" w:rsidRDefault="00EB2DB1" w:rsidP="00596E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в городе Красноярске,</w:t>
            </w:r>
          </w:p>
          <w:p w:rsidR="00EB2DB1" w:rsidRDefault="00EB2DB1" w:rsidP="00596E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г. Красноярска «УДИБ»,</w:t>
            </w:r>
          </w:p>
          <w:p w:rsidR="00EB2DB1" w:rsidRPr="00246F5B" w:rsidRDefault="00EB2DB1" w:rsidP="00596E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«ЖСК» (ранее – ООО ГУК «ЖИЛФОНД»)</w:t>
            </w:r>
          </w:p>
        </w:tc>
      </w:tr>
    </w:tbl>
    <w:p w:rsidR="00C9523C" w:rsidRDefault="00C9523C" w:rsidP="007C56DC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792AEF" w:rsidRDefault="00792AEF" w:rsidP="007C56DC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D09" w:rsidRDefault="005F4D09" w:rsidP="00855E7D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D09" w:rsidRDefault="005F4D09" w:rsidP="00855E7D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D09" w:rsidRDefault="005F4D09" w:rsidP="00855E7D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D09" w:rsidRPr="005D2CF9" w:rsidRDefault="005F4D09" w:rsidP="00855E7D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sectPr w:rsidR="005F4D09" w:rsidRPr="005D2CF9" w:rsidSect="000D5415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36" w:rsidRDefault="00582D36" w:rsidP="00FB785B">
      <w:r>
        <w:separator/>
      </w:r>
    </w:p>
  </w:endnote>
  <w:endnote w:type="continuationSeparator" w:id="0">
    <w:p w:rsidR="00582D36" w:rsidRDefault="00582D36" w:rsidP="00F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36" w:rsidRDefault="00582D36" w:rsidP="00FB785B">
      <w:r>
        <w:separator/>
      </w:r>
    </w:p>
  </w:footnote>
  <w:footnote w:type="continuationSeparator" w:id="0">
    <w:p w:rsidR="00582D36" w:rsidRDefault="00582D36" w:rsidP="00FB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36" w:rsidRPr="00FB785B" w:rsidRDefault="00582D36">
    <w:pPr>
      <w:pStyle w:val="a7"/>
      <w:jc w:val="center"/>
      <w:rPr>
        <w:rFonts w:ascii="Times New Roman" w:hAnsi="Times New Roman"/>
      </w:rPr>
    </w:pPr>
    <w:r w:rsidRPr="00FB785B">
      <w:rPr>
        <w:rFonts w:ascii="Times New Roman" w:hAnsi="Times New Roman"/>
      </w:rPr>
      <w:fldChar w:fldCharType="begin"/>
    </w:r>
    <w:r w:rsidRPr="00FB785B">
      <w:rPr>
        <w:rFonts w:ascii="Times New Roman" w:hAnsi="Times New Roman"/>
      </w:rPr>
      <w:instrText xml:space="preserve"> PAGE   \* MERGEFORMAT </w:instrText>
    </w:r>
    <w:r w:rsidRPr="00FB785B">
      <w:rPr>
        <w:rFonts w:ascii="Times New Roman" w:hAnsi="Times New Roman"/>
      </w:rPr>
      <w:fldChar w:fldCharType="separate"/>
    </w:r>
    <w:r w:rsidR="00F22082">
      <w:rPr>
        <w:rFonts w:ascii="Times New Roman" w:hAnsi="Times New Roman"/>
        <w:noProof/>
      </w:rPr>
      <w:t>2</w:t>
    </w:r>
    <w:r w:rsidRPr="00FB785B">
      <w:rPr>
        <w:rFonts w:ascii="Times New Roman" w:hAnsi="Times New Roman"/>
      </w:rPr>
      <w:fldChar w:fldCharType="end"/>
    </w:r>
  </w:p>
  <w:p w:rsidR="00582D36" w:rsidRDefault="00582D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6116"/>
    <w:multiLevelType w:val="hybridMultilevel"/>
    <w:tmpl w:val="79C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D31"/>
    <w:multiLevelType w:val="hybridMultilevel"/>
    <w:tmpl w:val="C11C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75188"/>
    <w:multiLevelType w:val="hybridMultilevel"/>
    <w:tmpl w:val="088C4920"/>
    <w:lvl w:ilvl="0" w:tplc="978A2E9C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459"/>
    <w:multiLevelType w:val="hybridMultilevel"/>
    <w:tmpl w:val="0B9472EC"/>
    <w:lvl w:ilvl="0" w:tplc="891A3B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44E"/>
    <w:multiLevelType w:val="hybridMultilevel"/>
    <w:tmpl w:val="C2C2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7137"/>
    <w:multiLevelType w:val="hybridMultilevel"/>
    <w:tmpl w:val="F2CAD3FE"/>
    <w:lvl w:ilvl="0" w:tplc="BD68F3D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715C7"/>
    <w:multiLevelType w:val="hybridMultilevel"/>
    <w:tmpl w:val="26B6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579A5"/>
    <w:multiLevelType w:val="hybridMultilevel"/>
    <w:tmpl w:val="DD22E830"/>
    <w:lvl w:ilvl="0" w:tplc="445CEF5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0857"/>
    <w:multiLevelType w:val="hybridMultilevel"/>
    <w:tmpl w:val="4A6C97A8"/>
    <w:lvl w:ilvl="0" w:tplc="A7BC8048">
      <w:start w:val="1"/>
      <w:numFmt w:val="decimal"/>
      <w:lvlText w:val="2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4221FF"/>
    <w:multiLevelType w:val="hybridMultilevel"/>
    <w:tmpl w:val="5CF8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AC5"/>
    <w:multiLevelType w:val="hybridMultilevel"/>
    <w:tmpl w:val="3D0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D"/>
    <w:rsid w:val="0000449C"/>
    <w:rsid w:val="00005905"/>
    <w:rsid w:val="00006D01"/>
    <w:rsid w:val="00015F85"/>
    <w:rsid w:val="00024788"/>
    <w:rsid w:val="00030497"/>
    <w:rsid w:val="00041F8F"/>
    <w:rsid w:val="00044B6D"/>
    <w:rsid w:val="00057102"/>
    <w:rsid w:val="000600E9"/>
    <w:rsid w:val="00063EE7"/>
    <w:rsid w:val="00076928"/>
    <w:rsid w:val="000773A1"/>
    <w:rsid w:val="00081F60"/>
    <w:rsid w:val="000839BD"/>
    <w:rsid w:val="00092499"/>
    <w:rsid w:val="000A073A"/>
    <w:rsid w:val="000A2039"/>
    <w:rsid w:val="000A5899"/>
    <w:rsid w:val="000B26C8"/>
    <w:rsid w:val="000B54B4"/>
    <w:rsid w:val="000B66CF"/>
    <w:rsid w:val="000C00B8"/>
    <w:rsid w:val="000C2138"/>
    <w:rsid w:val="000C41A6"/>
    <w:rsid w:val="000D186A"/>
    <w:rsid w:val="000D5415"/>
    <w:rsid w:val="000E49CE"/>
    <w:rsid w:val="000E525A"/>
    <w:rsid w:val="000F06F9"/>
    <w:rsid w:val="000F2631"/>
    <w:rsid w:val="000F2D15"/>
    <w:rsid w:val="000F4C1D"/>
    <w:rsid w:val="0010069A"/>
    <w:rsid w:val="00100D12"/>
    <w:rsid w:val="00110435"/>
    <w:rsid w:val="001117AD"/>
    <w:rsid w:val="001140A9"/>
    <w:rsid w:val="00116C71"/>
    <w:rsid w:val="00131035"/>
    <w:rsid w:val="0014426F"/>
    <w:rsid w:val="00144F7C"/>
    <w:rsid w:val="00145A9F"/>
    <w:rsid w:val="0014635A"/>
    <w:rsid w:val="00162C2D"/>
    <w:rsid w:val="00162F1C"/>
    <w:rsid w:val="00173708"/>
    <w:rsid w:val="001861C8"/>
    <w:rsid w:val="00190355"/>
    <w:rsid w:val="001A15DB"/>
    <w:rsid w:val="001A1B22"/>
    <w:rsid w:val="001A6359"/>
    <w:rsid w:val="001A7F73"/>
    <w:rsid w:val="001C7FD1"/>
    <w:rsid w:val="001D4E57"/>
    <w:rsid w:val="001D64C8"/>
    <w:rsid w:val="001E02EC"/>
    <w:rsid w:val="001E1489"/>
    <w:rsid w:val="001E36E2"/>
    <w:rsid w:val="001F4808"/>
    <w:rsid w:val="001F6710"/>
    <w:rsid w:val="001F711B"/>
    <w:rsid w:val="00203A38"/>
    <w:rsid w:val="0020452F"/>
    <w:rsid w:val="00207B7E"/>
    <w:rsid w:val="002330E0"/>
    <w:rsid w:val="00235F28"/>
    <w:rsid w:val="002409FC"/>
    <w:rsid w:val="002421D3"/>
    <w:rsid w:val="00242D4E"/>
    <w:rsid w:val="00246B7E"/>
    <w:rsid w:val="00246F5B"/>
    <w:rsid w:val="002555EF"/>
    <w:rsid w:val="00257FD7"/>
    <w:rsid w:val="00261859"/>
    <w:rsid w:val="00262E31"/>
    <w:rsid w:val="00264391"/>
    <w:rsid w:val="00285BC5"/>
    <w:rsid w:val="002A0FD2"/>
    <w:rsid w:val="002A2652"/>
    <w:rsid w:val="002A4910"/>
    <w:rsid w:val="002A4A06"/>
    <w:rsid w:val="002B153D"/>
    <w:rsid w:val="002B36E2"/>
    <w:rsid w:val="002B45D5"/>
    <w:rsid w:val="002C2AF6"/>
    <w:rsid w:val="002C2BBE"/>
    <w:rsid w:val="002C4603"/>
    <w:rsid w:val="002C758F"/>
    <w:rsid w:val="002D45B4"/>
    <w:rsid w:val="002E11C0"/>
    <w:rsid w:val="002E1680"/>
    <w:rsid w:val="002E2657"/>
    <w:rsid w:val="002E60E1"/>
    <w:rsid w:val="002E666F"/>
    <w:rsid w:val="002F11CF"/>
    <w:rsid w:val="002F4760"/>
    <w:rsid w:val="00301F81"/>
    <w:rsid w:val="003031C4"/>
    <w:rsid w:val="00303340"/>
    <w:rsid w:val="00305E8A"/>
    <w:rsid w:val="00310E07"/>
    <w:rsid w:val="003163F6"/>
    <w:rsid w:val="0033395A"/>
    <w:rsid w:val="00336ACB"/>
    <w:rsid w:val="0034366D"/>
    <w:rsid w:val="003441A5"/>
    <w:rsid w:val="00347E4A"/>
    <w:rsid w:val="00353620"/>
    <w:rsid w:val="00354523"/>
    <w:rsid w:val="00355747"/>
    <w:rsid w:val="00366D95"/>
    <w:rsid w:val="00372EA1"/>
    <w:rsid w:val="0037330B"/>
    <w:rsid w:val="0037591E"/>
    <w:rsid w:val="0038602C"/>
    <w:rsid w:val="0039126E"/>
    <w:rsid w:val="00392FA9"/>
    <w:rsid w:val="003930FD"/>
    <w:rsid w:val="00393773"/>
    <w:rsid w:val="00394566"/>
    <w:rsid w:val="00394BC9"/>
    <w:rsid w:val="003A6D62"/>
    <w:rsid w:val="003A6D97"/>
    <w:rsid w:val="003A6DEB"/>
    <w:rsid w:val="003B1E10"/>
    <w:rsid w:val="003B483A"/>
    <w:rsid w:val="003C22F5"/>
    <w:rsid w:val="003C3EEF"/>
    <w:rsid w:val="003C638B"/>
    <w:rsid w:val="003C6F3C"/>
    <w:rsid w:val="003C78B3"/>
    <w:rsid w:val="003D1E25"/>
    <w:rsid w:val="003D5B99"/>
    <w:rsid w:val="003D5E7F"/>
    <w:rsid w:val="003E3818"/>
    <w:rsid w:val="003E38E0"/>
    <w:rsid w:val="003E4006"/>
    <w:rsid w:val="003E64A8"/>
    <w:rsid w:val="003E6D2B"/>
    <w:rsid w:val="003F48D1"/>
    <w:rsid w:val="003F7C0F"/>
    <w:rsid w:val="004006FE"/>
    <w:rsid w:val="004042B9"/>
    <w:rsid w:val="00417C64"/>
    <w:rsid w:val="00422EAF"/>
    <w:rsid w:val="004303FA"/>
    <w:rsid w:val="004311EE"/>
    <w:rsid w:val="00437B34"/>
    <w:rsid w:val="0044158E"/>
    <w:rsid w:val="00453C21"/>
    <w:rsid w:val="004638F7"/>
    <w:rsid w:val="00465B90"/>
    <w:rsid w:val="00466703"/>
    <w:rsid w:val="00470E54"/>
    <w:rsid w:val="004747DD"/>
    <w:rsid w:val="0048570E"/>
    <w:rsid w:val="0048647D"/>
    <w:rsid w:val="0049124A"/>
    <w:rsid w:val="00491441"/>
    <w:rsid w:val="0049393F"/>
    <w:rsid w:val="004960FE"/>
    <w:rsid w:val="004A7E6B"/>
    <w:rsid w:val="004B1E2F"/>
    <w:rsid w:val="004D22D9"/>
    <w:rsid w:val="004D61F3"/>
    <w:rsid w:val="004E09EA"/>
    <w:rsid w:val="004E743A"/>
    <w:rsid w:val="004E7976"/>
    <w:rsid w:val="004F07B4"/>
    <w:rsid w:val="004F2503"/>
    <w:rsid w:val="00506C46"/>
    <w:rsid w:val="00525563"/>
    <w:rsid w:val="00545F01"/>
    <w:rsid w:val="0054781E"/>
    <w:rsid w:val="00566D86"/>
    <w:rsid w:val="005705B6"/>
    <w:rsid w:val="00574707"/>
    <w:rsid w:val="00580EA9"/>
    <w:rsid w:val="00582D36"/>
    <w:rsid w:val="0058729C"/>
    <w:rsid w:val="00595D7E"/>
    <w:rsid w:val="00596E9A"/>
    <w:rsid w:val="005971B2"/>
    <w:rsid w:val="00597D4F"/>
    <w:rsid w:val="005A0841"/>
    <w:rsid w:val="005A1A87"/>
    <w:rsid w:val="005A47BA"/>
    <w:rsid w:val="005A5050"/>
    <w:rsid w:val="005A50D6"/>
    <w:rsid w:val="005A5D3F"/>
    <w:rsid w:val="005B2636"/>
    <w:rsid w:val="005C17A7"/>
    <w:rsid w:val="005C7BF2"/>
    <w:rsid w:val="005D1A04"/>
    <w:rsid w:val="005D1CDB"/>
    <w:rsid w:val="005D2CF9"/>
    <w:rsid w:val="005D66A7"/>
    <w:rsid w:val="005E6074"/>
    <w:rsid w:val="005F16A2"/>
    <w:rsid w:val="005F18E5"/>
    <w:rsid w:val="005F3A2D"/>
    <w:rsid w:val="005F4D09"/>
    <w:rsid w:val="005F7D73"/>
    <w:rsid w:val="00603A3D"/>
    <w:rsid w:val="0061057B"/>
    <w:rsid w:val="00615B5C"/>
    <w:rsid w:val="00620BB0"/>
    <w:rsid w:val="00623089"/>
    <w:rsid w:val="0062427D"/>
    <w:rsid w:val="00624C6D"/>
    <w:rsid w:val="00631441"/>
    <w:rsid w:val="00631E22"/>
    <w:rsid w:val="00631ED3"/>
    <w:rsid w:val="00632832"/>
    <w:rsid w:val="006331DA"/>
    <w:rsid w:val="00643C49"/>
    <w:rsid w:val="006463A2"/>
    <w:rsid w:val="00651E8A"/>
    <w:rsid w:val="00652FD3"/>
    <w:rsid w:val="00660833"/>
    <w:rsid w:val="00661843"/>
    <w:rsid w:val="006775B7"/>
    <w:rsid w:val="00684108"/>
    <w:rsid w:val="00695993"/>
    <w:rsid w:val="00697D03"/>
    <w:rsid w:val="00697D60"/>
    <w:rsid w:val="006A16C0"/>
    <w:rsid w:val="006A4218"/>
    <w:rsid w:val="006B0DF3"/>
    <w:rsid w:val="006B2D10"/>
    <w:rsid w:val="006B7918"/>
    <w:rsid w:val="006C3151"/>
    <w:rsid w:val="006C4356"/>
    <w:rsid w:val="006C4F42"/>
    <w:rsid w:val="006C523A"/>
    <w:rsid w:val="006D2609"/>
    <w:rsid w:val="006D40D6"/>
    <w:rsid w:val="006E24FD"/>
    <w:rsid w:val="006E75A9"/>
    <w:rsid w:val="006F73DE"/>
    <w:rsid w:val="00703463"/>
    <w:rsid w:val="00705A4B"/>
    <w:rsid w:val="00705E82"/>
    <w:rsid w:val="00712719"/>
    <w:rsid w:val="007169B4"/>
    <w:rsid w:val="00716A9B"/>
    <w:rsid w:val="00722857"/>
    <w:rsid w:val="00731966"/>
    <w:rsid w:val="00732500"/>
    <w:rsid w:val="007420DB"/>
    <w:rsid w:val="00744644"/>
    <w:rsid w:val="00745E90"/>
    <w:rsid w:val="0075191C"/>
    <w:rsid w:val="00752626"/>
    <w:rsid w:val="007546A7"/>
    <w:rsid w:val="007553BE"/>
    <w:rsid w:val="00761FD9"/>
    <w:rsid w:val="00762E0D"/>
    <w:rsid w:val="00780329"/>
    <w:rsid w:val="0078092C"/>
    <w:rsid w:val="007842A3"/>
    <w:rsid w:val="00792AEF"/>
    <w:rsid w:val="007A1E17"/>
    <w:rsid w:val="007A3C89"/>
    <w:rsid w:val="007A5086"/>
    <w:rsid w:val="007A529D"/>
    <w:rsid w:val="007A7EEF"/>
    <w:rsid w:val="007B0356"/>
    <w:rsid w:val="007B134F"/>
    <w:rsid w:val="007B63C5"/>
    <w:rsid w:val="007C56DC"/>
    <w:rsid w:val="007D41BF"/>
    <w:rsid w:val="007D579C"/>
    <w:rsid w:val="007D6AE6"/>
    <w:rsid w:val="007E47D9"/>
    <w:rsid w:val="007F0081"/>
    <w:rsid w:val="007F22B0"/>
    <w:rsid w:val="007F4443"/>
    <w:rsid w:val="007F7605"/>
    <w:rsid w:val="00803BBA"/>
    <w:rsid w:val="00805A56"/>
    <w:rsid w:val="00825746"/>
    <w:rsid w:val="0083009B"/>
    <w:rsid w:val="00832CD9"/>
    <w:rsid w:val="00832D3A"/>
    <w:rsid w:val="00835B06"/>
    <w:rsid w:val="00855E7D"/>
    <w:rsid w:val="00861D5F"/>
    <w:rsid w:val="008645B6"/>
    <w:rsid w:val="008702AD"/>
    <w:rsid w:val="00873EF3"/>
    <w:rsid w:val="00884911"/>
    <w:rsid w:val="00885792"/>
    <w:rsid w:val="00894EDE"/>
    <w:rsid w:val="008A1A1C"/>
    <w:rsid w:val="008B0C39"/>
    <w:rsid w:val="008B40FB"/>
    <w:rsid w:val="008C04D3"/>
    <w:rsid w:val="008C29D1"/>
    <w:rsid w:val="008C3D97"/>
    <w:rsid w:val="008D2834"/>
    <w:rsid w:val="008E0804"/>
    <w:rsid w:val="008E1F77"/>
    <w:rsid w:val="008E3211"/>
    <w:rsid w:val="008E46E2"/>
    <w:rsid w:val="008E49C7"/>
    <w:rsid w:val="008E5AC6"/>
    <w:rsid w:val="008F3155"/>
    <w:rsid w:val="008F432A"/>
    <w:rsid w:val="009108F7"/>
    <w:rsid w:val="0091610C"/>
    <w:rsid w:val="0092420F"/>
    <w:rsid w:val="009251D1"/>
    <w:rsid w:val="00926AEB"/>
    <w:rsid w:val="00930DA7"/>
    <w:rsid w:val="0093225E"/>
    <w:rsid w:val="00935A27"/>
    <w:rsid w:val="00942C91"/>
    <w:rsid w:val="0095029C"/>
    <w:rsid w:val="0095127A"/>
    <w:rsid w:val="00951D9A"/>
    <w:rsid w:val="00952C33"/>
    <w:rsid w:val="009553C1"/>
    <w:rsid w:val="00960207"/>
    <w:rsid w:val="00960D8E"/>
    <w:rsid w:val="00966EE3"/>
    <w:rsid w:val="0097172F"/>
    <w:rsid w:val="00971EAE"/>
    <w:rsid w:val="00973F2A"/>
    <w:rsid w:val="00977BF3"/>
    <w:rsid w:val="00980A07"/>
    <w:rsid w:val="00982C1E"/>
    <w:rsid w:val="00984681"/>
    <w:rsid w:val="0099142A"/>
    <w:rsid w:val="0099414D"/>
    <w:rsid w:val="009954D1"/>
    <w:rsid w:val="009979E5"/>
    <w:rsid w:val="009B01EF"/>
    <w:rsid w:val="009B1C56"/>
    <w:rsid w:val="009B3D9F"/>
    <w:rsid w:val="009B4F04"/>
    <w:rsid w:val="009C3A2D"/>
    <w:rsid w:val="009D1CB6"/>
    <w:rsid w:val="009E19A7"/>
    <w:rsid w:val="009E3548"/>
    <w:rsid w:val="009E4A11"/>
    <w:rsid w:val="009F4C6D"/>
    <w:rsid w:val="00A02D15"/>
    <w:rsid w:val="00A0683C"/>
    <w:rsid w:val="00A1387C"/>
    <w:rsid w:val="00A140B7"/>
    <w:rsid w:val="00A2202F"/>
    <w:rsid w:val="00A22ACD"/>
    <w:rsid w:val="00A25921"/>
    <w:rsid w:val="00A30796"/>
    <w:rsid w:val="00A31D4B"/>
    <w:rsid w:val="00A331AD"/>
    <w:rsid w:val="00A331FC"/>
    <w:rsid w:val="00A34194"/>
    <w:rsid w:val="00A37617"/>
    <w:rsid w:val="00A46412"/>
    <w:rsid w:val="00A533CE"/>
    <w:rsid w:val="00A56820"/>
    <w:rsid w:val="00A6167B"/>
    <w:rsid w:val="00A6422A"/>
    <w:rsid w:val="00A671EB"/>
    <w:rsid w:val="00A7032D"/>
    <w:rsid w:val="00A8052D"/>
    <w:rsid w:val="00A84FD6"/>
    <w:rsid w:val="00A858E2"/>
    <w:rsid w:val="00A85BCC"/>
    <w:rsid w:val="00A93DA4"/>
    <w:rsid w:val="00AA4647"/>
    <w:rsid w:val="00AA47CA"/>
    <w:rsid w:val="00AA488A"/>
    <w:rsid w:val="00AB418B"/>
    <w:rsid w:val="00AC0B64"/>
    <w:rsid w:val="00AC3454"/>
    <w:rsid w:val="00AC42E0"/>
    <w:rsid w:val="00AC5399"/>
    <w:rsid w:val="00AD6D42"/>
    <w:rsid w:val="00AE03E3"/>
    <w:rsid w:val="00AE1EC6"/>
    <w:rsid w:val="00AE4B11"/>
    <w:rsid w:val="00AF1AB9"/>
    <w:rsid w:val="00AF33C3"/>
    <w:rsid w:val="00B0446D"/>
    <w:rsid w:val="00B07756"/>
    <w:rsid w:val="00B1199D"/>
    <w:rsid w:val="00B1349D"/>
    <w:rsid w:val="00B17172"/>
    <w:rsid w:val="00B30EA1"/>
    <w:rsid w:val="00B46DA9"/>
    <w:rsid w:val="00B51409"/>
    <w:rsid w:val="00B51D8F"/>
    <w:rsid w:val="00B5300E"/>
    <w:rsid w:val="00B568A6"/>
    <w:rsid w:val="00B57947"/>
    <w:rsid w:val="00B645E3"/>
    <w:rsid w:val="00B711EF"/>
    <w:rsid w:val="00B75964"/>
    <w:rsid w:val="00B81B77"/>
    <w:rsid w:val="00B86D0F"/>
    <w:rsid w:val="00B879BE"/>
    <w:rsid w:val="00B972AE"/>
    <w:rsid w:val="00B974EB"/>
    <w:rsid w:val="00BA08C7"/>
    <w:rsid w:val="00BA168D"/>
    <w:rsid w:val="00BA19D5"/>
    <w:rsid w:val="00BA21B7"/>
    <w:rsid w:val="00BA23FA"/>
    <w:rsid w:val="00BA6C56"/>
    <w:rsid w:val="00BB1E51"/>
    <w:rsid w:val="00BB7581"/>
    <w:rsid w:val="00BB7608"/>
    <w:rsid w:val="00BC3347"/>
    <w:rsid w:val="00BC3E02"/>
    <w:rsid w:val="00BC43C8"/>
    <w:rsid w:val="00BD31B6"/>
    <w:rsid w:val="00BD60DE"/>
    <w:rsid w:val="00BE6FAF"/>
    <w:rsid w:val="00BF4C15"/>
    <w:rsid w:val="00C0570E"/>
    <w:rsid w:val="00C06A76"/>
    <w:rsid w:val="00C07DD4"/>
    <w:rsid w:val="00C15A2E"/>
    <w:rsid w:val="00C205EA"/>
    <w:rsid w:val="00C21BD0"/>
    <w:rsid w:val="00C30E8C"/>
    <w:rsid w:val="00C31564"/>
    <w:rsid w:val="00C37AC3"/>
    <w:rsid w:val="00C40BE7"/>
    <w:rsid w:val="00C4157E"/>
    <w:rsid w:val="00C425C2"/>
    <w:rsid w:val="00C44EBD"/>
    <w:rsid w:val="00C53B46"/>
    <w:rsid w:val="00C54AF5"/>
    <w:rsid w:val="00C55095"/>
    <w:rsid w:val="00C56B06"/>
    <w:rsid w:val="00C56FB4"/>
    <w:rsid w:val="00C609F5"/>
    <w:rsid w:val="00C64099"/>
    <w:rsid w:val="00C73261"/>
    <w:rsid w:val="00C75565"/>
    <w:rsid w:val="00C76B18"/>
    <w:rsid w:val="00C9523C"/>
    <w:rsid w:val="00CA7906"/>
    <w:rsid w:val="00CC7FA9"/>
    <w:rsid w:val="00CE03A5"/>
    <w:rsid w:val="00CE06BD"/>
    <w:rsid w:val="00CF13F7"/>
    <w:rsid w:val="00CF5450"/>
    <w:rsid w:val="00CF7674"/>
    <w:rsid w:val="00D032AD"/>
    <w:rsid w:val="00D03CC1"/>
    <w:rsid w:val="00D0571B"/>
    <w:rsid w:val="00D0726A"/>
    <w:rsid w:val="00D1305C"/>
    <w:rsid w:val="00D14181"/>
    <w:rsid w:val="00D14D29"/>
    <w:rsid w:val="00D16202"/>
    <w:rsid w:val="00D274A2"/>
    <w:rsid w:val="00D30E0D"/>
    <w:rsid w:val="00D42548"/>
    <w:rsid w:val="00D53D53"/>
    <w:rsid w:val="00D54CCA"/>
    <w:rsid w:val="00D55301"/>
    <w:rsid w:val="00D565D7"/>
    <w:rsid w:val="00D60A77"/>
    <w:rsid w:val="00D66B9E"/>
    <w:rsid w:val="00D70BF3"/>
    <w:rsid w:val="00D769A7"/>
    <w:rsid w:val="00D819C1"/>
    <w:rsid w:val="00D82620"/>
    <w:rsid w:val="00D9095C"/>
    <w:rsid w:val="00D94719"/>
    <w:rsid w:val="00DA759B"/>
    <w:rsid w:val="00DB639F"/>
    <w:rsid w:val="00DB6DE6"/>
    <w:rsid w:val="00DD1274"/>
    <w:rsid w:val="00DD45CA"/>
    <w:rsid w:val="00DD46D3"/>
    <w:rsid w:val="00DD7995"/>
    <w:rsid w:val="00DE53D6"/>
    <w:rsid w:val="00DF2CEB"/>
    <w:rsid w:val="00E0431E"/>
    <w:rsid w:val="00E05147"/>
    <w:rsid w:val="00E05A81"/>
    <w:rsid w:val="00E157B9"/>
    <w:rsid w:val="00E16982"/>
    <w:rsid w:val="00E36633"/>
    <w:rsid w:val="00E37540"/>
    <w:rsid w:val="00E4031C"/>
    <w:rsid w:val="00E41166"/>
    <w:rsid w:val="00E55030"/>
    <w:rsid w:val="00E61BB6"/>
    <w:rsid w:val="00E62252"/>
    <w:rsid w:val="00E67967"/>
    <w:rsid w:val="00E8061A"/>
    <w:rsid w:val="00E83174"/>
    <w:rsid w:val="00E83E8B"/>
    <w:rsid w:val="00E9059E"/>
    <w:rsid w:val="00E9060A"/>
    <w:rsid w:val="00E90EC6"/>
    <w:rsid w:val="00E95071"/>
    <w:rsid w:val="00E959AD"/>
    <w:rsid w:val="00EA0F0F"/>
    <w:rsid w:val="00EA2839"/>
    <w:rsid w:val="00EA5B1E"/>
    <w:rsid w:val="00EA75FC"/>
    <w:rsid w:val="00EB2DB1"/>
    <w:rsid w:val="00EB379D"/>
    <w:rsid w:val="00EC5BCF"/>
    <w:rsid w:val="00ED0438"/>
    <w:rsid w:val="00ED3450"/>
    <w:rsid w:val="00ED6F71"/>
    <w:rsid w:val="00ED77CE"/>
    <w:rsid w:val="00EE04EF"/>
    <w:rsid w:val="00EE0AB6"/>
    <w:rsid w:val="00EE2119"/>
    <w:rsid w:val="00EE74EE"/>
    <w:rsid w:val="00EF4F99"/>
    <w:rsid w:val="00F01F47"/>
    <w:rsid w:val="00F0240A"/>
    <w:rsid w:val="00F05031"/>
    <w:rsid w:val="00F11814"/>
    <w:rsid w:val="00F2083B"/>
    <w:rsid w:val="00F20C08"/>
    <w:rsid w:val="00F22082"/>
    <w:rsid w:val="00F227C9"/>
    <w:rsid w:val="00F23007"/>
    <w:rsid w:val="00F253BF"/>
    <w:rsid w:val="00F33B6A"/>
    <w:rsid w:val="00F4303F"/>
    <w:rsid w:val="00F448A9"/>
    <w:rsid w:val="00F478CE"/>
    <w:rsid w:val="00F51233"/>
    <w:rsid w:val="00F80354"/>
    <w:rsid w:val="00F82A1A"/>
    <w:rsid w:val="00F8564A"/>
    <w:rsid w:val="00F8646C"/>
    <w:rsid w:val="00F93204"/>
    <w:rsid w:val="00F93A95"/>
    <w:rsid w:val="00F94180"/>
    <w:rsid w:val="00F95BF7"/>
    <w:rsid w:val="00FA2181"/>
    <w:rsid w:val="00FA2636"/>
    <w:rsid w:val="00FA4A3B"/>
    <w:rsid w:val="00FA52D1"/>
    <w:rsid w:val="00FA63A1"/>
    <w:rsid w:val="00FB1BEF"/>
    <w:rsid w:val="00FB5310"/>
    <w:rsid w:val="00FB6D9E"/>
    <w:rsid w:val="00FB785B"/>
    <w:rsid w:val="00FD4734"/>
    <w:rsid w:val="00FF0413"/>
    <w:rsid w:val="00FF1F54"/>
    <w:rsid w:val="00FF2186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84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51E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basedOn w:val="a0"/>
    <w:uiPriority w:val="20"/>
    <w:qFormat/>
    <w:rsid w:val="008645B6"/>
    <w:rPr>
      <w:i/>
      <w:iCs/>
    </w:rPr>
  </w:style>
  <w:style w:type="paragraph" w:styleId="a7">
    <w:name w:val="header"/>
    <w:basedOn w:val="a"/>
    <w:link w:val="a8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8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B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78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1A04"/>
    <w:pPr>
      <w:spacing w:line="360" w:lineRule="auto"/>
      <w:ind w:left="720"/>
      <w:contextualSpacing/>
    </w:pPr>
  </w:style>
  <w:style w:type="character" w:customStyle="1" w:styleId="FontStyle27">
    <w:name w:val="Font Style27"/>
    <w:basedOn w:val="a0"/>
    <w:uiPriority w:val="99"/>
    <w:rsid w:val="00F01F4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4A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2">
    <w:name w:val="hl2"/>
    <w:basedOn w:val="a0"/>
    <w:rsid w:val="00582D36"/>
  </w:style>
  <w:style w:type="paragraph" w:customStyle="1" w:styleId="ConsPlusNormal">
    <w:name w:val="ConsPlusNormal"/>
    <w:rsid w:val="00246F5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84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51E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basedOn w:val="a0"/>
    <w:uiPriority w:val="20"/>
    <w:qFormat/>
    <w:rsid w:val="008645B6"/>
    <w:rPr>
      <w:i/>
      <w:iCs/>
    </w:rPr>
  </w:style>
  <w:style w:type="paragraph" w:styleId="a7">
    <w:name w:val="header"/>
    <w:basedOn w:val="a"/>
    <w:link w:val="a8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8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B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78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1A04"/>
    <w:pPr>
      <w:spacing w:line="360" w:lineRule="auto"/>
      <w:ind w:left="720"/>
      <w:contextualSpacing/>
    </w:pPr>
  </w:style>
  <w:style w:type="character" w:customStyle="1" w:styleId="FontStyle27">
    <w:name w:val="Font Style27"/>
    <w:basedOn w:val="a0"/>
    <w:uiPriority w:val="99"/>
    <w:rsid w:val="00F01F4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4A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2">
    <w:name w:val="hl2"/>
    <w:basedOn w:val="a0"/>
    <w:rsid w:val="00582D36"/>
  </w:style>
  <w:style w:type="paragraph" w:customStyle="1" w:styleId="ConsPlusNormal">
    <w:name w:val="ConsPlusNormal"/>
    <w:rsid w:val="00246F5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E8E3-C256-43F9-97EC-577DEB19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Зубатова Виктория Юрьевна</cp:lastModifiedBy>
  <cp:revision>17</cp:revision>
  <cp:lastPrinted>2018-12-12T11:29:00Z</cp:lastPrinted>
  <dcterms:created xsi:type="dcterms:W3CDTF">2018-06-20T03:14:00Z</dcterms:created>
  <dcterms:modified xsi:type="dcterms:W3CDTF">2019-07-16T07:38:00Z</dcterms:modified>
</cp:coreProperties>
</file>